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0F" w:rsidRPr="00540DA5" w:rsidRDefault="0066460F" w:rsidP="0066460F">
      <w:pPr>
        <w:tabs>
          <w:tab w:val="left" w:pos="1134"/>
        </w:tabs>
        <w:ind w:firstLine="709"/>
        <w:jc w:val="center"/>
        <w:rPr>
          <w:rFonts w:ascii="Liberation Serif" w:eastAsia="Calibri" w:hAnsi="Liberation Serif" w:cs="Calibri"/>
          <w:b/>
          <w:szCs w:val="28"/>
        </w:rPr>
      </w:pPr>
      <w:r w:rsidRPr="006251E2">
        <w:rPr>
          <w:b/>
          <w:szCs w:val="28"/>
        </w:rPr>
        <w:t xml:space="preserve">Аннотация к рабочей программе дополнительного образования  </w:t>
      </w:r>
      <w:r w:rsidRPr="00540DA5">
        <w:rPr>
          <w:rFonts w:ascii="Liberation Serif" w:eastAsia="Liberation Serif" w:hAnsi="Liberation Serif" w:cs="Liberation Serif"/>
          <w:b/>
          <w:szCs w:val="28"/>
        </w:rPr>
        <w:t>«</w:t>
      </w:r>
      <w:r>
        <w:rPr>
          <w:rFonts w:ascii="Liberation Serif" w:eastAsia="Calibri" w:hAnsi="Liberation Serif" w:cs="Calibri"/>
          <w:b/>
          <w:szCs w:val="28"/>
        </w:rPr>
        <w:t>Шахматы</w:t>
      </w:r>
      <w:r w:rsidRPr="00540DA5">
        <w:rPr>
          <w:rFonts w:ascii="Liberation Serif" w:eastAsia="Liberation Serif" w:hAnsi="Liberation Serif" w:cs="Liberation Serif"/>
          <w:b/>
          <w:szCs w:val="28"/>
        </w:rPr>
        <w:t>»</w:t>
      </w:r>
    </w:p>
    <w:p w:rsidR="00843E43" w:rsidRPr="004B16B5" w:rsidRDefault="00843E43" w:rsidP="00843E43">
      <w:pPr>
        <w:spacing w:after="0" w:line="240" w:lineRule="auto"/>
        <w:ind w:right="-1" w:firstLine="851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>Дополнительная образовательная</w:t>
      </w:r>
      <w:r>
        <w:rPr>
          <w:rFonts w:ascii="Liberation Serif" w:hAnsi="Liberation Serif"/>
          <w:szCs w:val="28"/>
        </w:rPr>
        <w:t xml:space="preserve"> </w:t>
      </w:r>
      <w:r w:rsidRPr="004B16B5">
        <w:rPr>
          <w:rFonts w:ascii="Liberation Serif" w:hAnsi="Liberation Serif"/>
          <w:szCs w:val="28"/>
        </w:rPr>
        <w:t>общеразвивающая программа физкультурно-спортивной направленности «Шахматы»  составлена в соответствии с нормами, установленными следующей законодательной базой:</w:t>
      </w:r>
    </w:p>
    <w:p w:rsidR="00843E43" w:rsidRPr="004B16B5" w:rsidRDefault="00843E43" w:rsidP="00843E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 xml:space="preserve">Федеральным Законом «Об образовании в Российской Федерации» от 29.12.2012 № 273-ФЗ (далее - Закон об образовании), </w:t>
      </w:r>
    </w:p>
    <w:p w:rsidR="00843E43" w:rsidRPr="004B16B5" w:rsidRDefault="00843E43" w:rsidP="00843E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>Концепцией развития дополнительного образования детей (Распоряжение Правительства РФ от 04.09.2014 г. №1726-р),</w:t>
      </w:r>
    </w:p>
    <w:p w:rsidR="00843E43" w:rsidRPr="004B16B5" w:rsidRDefault="00843E43" w:rsidP="00843E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 xml:space="preserve">Приказом Министерства образования и науки РФ от 09.11.2018 г № 196 «Об утверждении порядка организации и осуществления образовательной деятельности», </w:t>
      </w:r>
    </w:p>
    <w:p w:rsidR="00843E43" w:rsidRPr="004B16B5" w:rsidRDefault="00843E43" w:rsidP="00843E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 xml:space="preserve">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 ноября </w:t>
      </w:r>
      <w:r w:rsidR="0066460F" w:rsidRPr="004B16B5">
        <w:rPr>
          <w:rFonts w:ascii="Liberation Serif" w:hAnsi="Liberation Serif"/>
          <w:szCs w:val="28"/>
        </w:rPr>
        <w:t>2015 №</w:t>
      </w:r>
      <w:r w:rsidR="0066460F">
        <w:rPr>
          <w:rFonts w:ascii="Liberation Serif" w:hAnsi="Liberation Serif"/>
          <w:szCs w:val="28"/>
        </w:rPr>
        <w:t xml:space="preserve"> </w:t>
      </w:r>
      <w:r w:rsidRPr="004B16B5">
        <w:rPr>
          <w:rFonts w:ascii="Liberation Serif" w:hAnsi="Liberation Serif"/>
          <w:szCs w:val="28"/>
        </w:rPr>
        <w:t xml:space="preserve">09-3242,  </w:t>
      </w:r>
    </w:p>
    <w:p w:rsidR="00843E43" w:rsidRPr="004B16B5" w:rsidRDefault="00843E43" w:rsidP="00843E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>Постановлением Главного государственного санитарного врача РФ от 04.07.2014 №</w:t>
      </w:r>
      <w:r w:rsidR="0066460F">
        <w:rPr>
          <w:rFonts w:ascii="Liberation Serif" w:hAnsi="Liberation Serif"/>
          <w:szCs w:val="28"/>
        </w:rPr>
        <w:t xml:space="preserve"> </w:t>
      </w:r>
      <w:r w:rsidRPr="004B16B5">
        <w:rPr>
          <w:rFonts w:ascii="Liberation Serif" w:hAnsi="Liberation Serif"/>
          <w:szCs w:val="28"/>
        </w:rPr>
        <w:t>41 «Об утверждении СанПиН 2.4.4.3172-14 «Санита</w:t>
      </w:r>
      <w:r>
        <w:rPr>
          <w:rFonts w:ascii="Liberation Serif" w:hAnsi="Liberation Serif"/>
          <w:szCs w:val="28"/>
        </w:rPr>
        <w:t>р</w:t>
      </w:r>
      <w:r w:rsidRPr="004B16B5">
        <w:rPr>
          <w:rFonts w:ascii="Liberation Serif" w:hAnsi="Liberation Serif"/>
          <w:szCs w:val="28"/>
        </w:rPr>
        <w:t xml:space="preserve">но-эпидемиологические требования к устройству, содержанию и организации </w:t>
      </w:r>
      <w:proofErr w:type="gramStart"/>
      <w:r w:rsidRPr="004B16B5">
        <w:rPr>
          <w:rFonts w:ascii="Liberation Serif" w:hAnsi="Liberation Serif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B16B5">
        <w:rPr>
          <w:rFonts w:ascii="Liberation Serif" w:hAnsi="Liberation Serif"/>
          <w:szCs w:val="28"/>
        </w:rPr>
        <w:t xml:space="preserve">», </w:t>
      </w:r>
    </w:p>
    <w:p w:rsidR="00843E43" w:rsidRPr="004B16B5" w:rsidRDefault="00A05357" w:rsidP="00843E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Уставом МАОУ Городищенской СОШ.</w:t>
      </w:r>
    </w:p>
    <w:p w:rsidR="00843E43" w:rsidRPr="004B16B5" w:rsidRDefault="00843E43" w:rsidP="00843E43">
      <w:pPr>
        <w:spacing w:after="0"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b/>
          <w:bCs/>
          <w:szCs w:val="28"/>
        </w:rPr>
        <w:t xml:space="preserve">Актуальность </w:t>
      </w:r>
      <w:r w:rsidRPr="004B16B5">
        <w:rPr>
          <w:rFonts w:ascii="Liberation Serif" w:hAnsi="Liberation Serif"/>
          <w:szCs w:val="28"/>
        </w:rPr>
        <w:t>создания программы вызвана потребностями современных детей и их родителей, а также ориентирована на социальный заказ общества. Программа “Шахматы”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 Данная программа составлена с учётом накопленного теоретического, практического и турнирного опыта педагога,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843E43" w:rsidRPr="004B16B5" w:rsidRDefault="00843E43" w:rsidP="00843E43">
      <w:pPr>
        <w:tabs>
          <w:tab w:val="left" w:pos="8636"/>
        </w:tabs>
        <w:spacing w:after="0"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>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843E43" w:rsidRPr="004B16B5" w:rsidRDefault="00843E43" w:rsidP="00843E43">
      <w:pPr>
        <w:spacing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lastRenderedPageBreak/>
        <w:t>Опыт работы педагогов и тренеров-преподавателей по шахматам в нашей стране и за рубежом подтверждает уникальные возможности шахмат для обучения, развития и воспитания учащихся разного возраста. Учащиеся более эффективно и успешно осваивают общеобразовательную программу, благодаря развитию их личности способной к логическому и аналитическому мышлению, а также настойчивости в достижении цели. Занятия шахматами развивают умственные способности ребенка, фантазию, тренируют его память, формируют и совершенствуют сильные черты личности, такие качества как воля к победе, решительность, выносливость, выдержка, терпение, трудолюбие, наконец, учат работать с книгой.</w:t>
      </w:r>
    </w:p>
    <w:p w:rsidR="00843E43" w:rsidRPr="004B16B5" w:rsidRDefault="00843E43" w:rsidP="00843E43">
      <w:pPr>
        <w:spacing w:after="0"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 xml:space="preserve">При освоении программы прослеживаются межпредметные связи: с искусством для развития воображения, визуальных способностей, эстетического восприятия мира; с математикой и логикой для развития счетных способностей и логического мышления дошкольников; с моторикой и риторикой для разработки кисти рук детей и развития навыков речи и письма для записи партии. </w:t>
      </w:r>
    </w:p>
    <w:p w:rsidR="00843E43" w:rsidRPr="004B16B5" w:rsidRDefault="00843E43" w:rsidP="00843E43">
      <w:pPr>
        <w:spacing w:line="240" w:lineRule="auto"/>
        <w:ind w:left="0"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b/>
          <w:bCs/>
          <w:szCs w:val="28"/>
        </w:rPr>
        <w:t>Отличительная особенность данной программы заключается:</w:t>
      </w:r>
    </w:p>
    <w:p w:rsidR="00843E43" w:rsidRPr="004B16B5" w:rsidRDefault="00843E43" w:rsidP="00843E43">
      <w:pPr>
        <w:spacing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>- 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843E43" w:rsidRPr="004B16B5" w:rsidRDefault="00843E43" w:rsidP="00843E43">
      <w:pPr>
        <w:spacing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>- в методике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843E43" w:rsidRPr="004B16B5" w:rsidRDefault="00843E43" w:rsidP="00843E43">
      <w:pPr>
        <w:spacing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 xml:space="preserve">- в использовании во время процесса обучения электронных образовательных ресурсов, а именно компьютерных образовательных шахматных программ (“Шахматная школа для начинающих”; “Шахматная школа для шахматистов”; “Шахматная стратегия”; “Шахматные дебюты” и т.д.). Данные программы, учащиеся осваивают с начального уровня, постепенно увеличивая сложность, что даёт возможность учащимся проследить свой рост и увидеть насколько уровней выше они поднялись в игре с компьютером. </w:t>
      </w:r>
    </w:p>
    <w:p w:rsidR="00843E43" w:rsidRPr="004B16B5" w:rsidRDefault="00843E43" w:rsidP="00843E43">
      <w:pPr>
        <w:spacing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 xml:space="preserve">- </w:t>
      </w:r>
      <w:proofErr w:type="gramStart"/>
      <w:r w:rsidRPr="004B16B5">
        <w:rPr>
          <w:rFonts w:ascii="Liberation Serif" w:hAnsi="Liberation Serif"/>
          <w:szCs w:val="28"/>
        </w:rPr>
        <w:t>в</w:t>
      </w:r>
      <w:proofErr w:type="gramEnd"/>
      <w:r w:rsidRPr="004B16B5">
        <w:rPr>
          <w:rFonts w:ascii="Liberation Serif" w:hAnsi="Liberation Serif"/>
          <w:szCs w:val="28"/>
        </w:rPr>
        <w:t xml:space="preserve"> системе диагностирования результатов обучения и воспитания, дающей возможность определить уровень эффективности и результативности освоения учебного материала, а также уровень достижений учащихся. Данная система способствует осуществлению индивидуального подхода к каждому ребёнку, а также выявлению и дальнейшему развитию талантливых детей.</w:t>
      </w:r>
    </w:p>
    <w:p w:rsidR="00843E43" w:rsidRPr="004B16B5" w:rsidRDefault="00843E43" w:rsidP="00843E43">
      <w:pPr>
        <w:spacing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 xml:space="preserve">- в использовании нетрадиционных форм работы с родителями, то есть включение их в активную совместную деятельность, а именно в участие в “Шахматных турнирах семейных команд”, которые, как правило, </w:t>
      </w:r>
      <w:r w:rsidRPr="004B16B5">
        <w:rPr>
          <w:rFonts w:ascii="Liberation Serif" w:hAnsi="Liberation Serif"/>
          <w:szCs w:val="28"/>
        </w:rPr>
        <w:lastRenderedPageBreak/>
        <w:t xml:space="preserve">посвящаются различным праздничным датам (“Новый год”, “День защитника отечества” и др.). </w:t>
      </w:r>
    </w:p>
    <w:p w:rsidR="00843E43" w:rsidRPr="004B16B5" w:rsidRDefault="00843E43" w:rsidP="00843E43">
      <w:pPr>
        <w:spacing w:line="240" w:lineRule="auto"/>
        <w:ind w:right="-1" w:firstLine="709"/>
        <w:rPr>
          <w:rFonts w:ascii="Liberation Serif" w:hAnsi="Liberation Serif"/>
          <w:color w:val="FF0000"/>
          <w:szCs w:val="28"/>
        </w:rPr>
      </w:pPr>
      <w:r w:rsidRPr="004B16B5">
        <w:rPr>
          <w:rFonts w:ascii="Liberation Serif" w:hAnsi="Liberation Serif"/>
          <w:b/>
          <w:szCs w:val="28"/>
        </w:rPr>
        <w:t>Адресат программы: п</w:t>
      </w:r>
      <w:r w:rsidRPr="004B16B5">
        <w:rPr>
          <w:rFonts w:ascii="Liberation Serif" w:hAnsi="Liberation Serif"/>
          <w:szCs w:val="28"/>
        </w:rPr>
        <w:t xml:space="preserve">рограмма  рассчитана на детей от 7 до 11 лет. </w:t>
      </w:r>
    </w:p>
    <w:p w:rsidR="00843E43" w:rsidRPr="004B16B5" w:rsidRDefault="00843E43" w:rsidP="00843E43">
      <w:pPr>
        <w:spacing w:line="240" w:lineRule="auto"/>
        <w:ind w:right="-1" w:firstLine="709"/>
        <w:rPr>
          <w:rFonts w:ascii="Liberation Serif" w:hAnsi="Liberation Serif"/>
          <w:bCs/>
          <w:iCs/>
          <w:szCs w:val="28"/>
        </w:rPr>
      </w:pPr>
      <w:r w:rsidRPr="004B16B5">
        <w:rPr>
          <w:rFonts w:ascii="Liberation Serif" w:hAnsi="Liberation Serif"/>
          <w:b/>
          <w:szCs w:val="28"/>
        </w:rPr>
        <w:t xml:space="preserve">Объем и срок освоения программы: </w:t>
      </w:r>
      <w:r w:rsidRPr="004B16B5">
        <w:rPr>
          <w:rFonts w:ascii="Liberation Serif" w:hAnsi="Liberation Serif"/>
          <w:bCs/>
          <w:iCs/>
          <w:szCs w:val="28"/>
        </w:rPr>
        <w:t xml:space="preserve">2 года обучения, 68 часов                                         </w:t>
      </w:r>
    </w:p>
    <w:p w:rsidR="00843E43" w:rsidRPr="004B16B5" w:rsidRDefault="00843E43" w:rsidP="00843E43">
      <w:pPr>
        <w:spacing w:after="0"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>1 год обучения – 34 часа.</w:t>
      </w:r>
    </w:p>
    <w:p w:rsidR="00843E43" w:rsidRPr="004B16B5" w:rsidRDefault="00843E43" w:rsidP="00843E43">
      <w:pPr>
        <w:spacing w:after="0"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szCs w:val="28"/>
        </w:rPr>
        <w:t>2 год обучения – 34 час.</w:t>
      </w:r>
    </w:p>
    <w:p w:rsidR="00843E43" w:rsidRPr="004B16B5" w:rsidRDefault="00843E43" w:rsidP="00843E43">
      <w:pPr>
        <w:spacing w:after="0"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b/>
          <w:szCs w:val="28"/>
        </w:rPr>
        <w:t xml:space="preserve">Форма обучения: </w:t>
      </w:r>
      <w:r w:rsidRPr="004B16B5">
        <w:rPr>
          <w:rFonts w:ascii="Liberation Serif" w:hAnsi="Liberation Serif"/>
          <w:szCs w:val="28"/>
        </w:rPr>
        <w:t>очная.</w:t>
      </w:r>
    </w:p>
    <w:p w:rsidR="00843E43" w:rsidRPr="004B16B5" w:rsidRDefault="00843E43" w:rsidP="00843E43">
      <w:pPr>
        <w:spacing w:after="0" w:line="240" w:lineRule="auto"/>
        <w:ind w:right="-1" w:firstLine="709"/>
        <w:rPr>
          <w:rFonts w:ascii="Liberation Serif" w:hAnsi="Liberation Serif"/>
          <w:szCs w:val="28"/>
        </w:rPr>
      </w:pPr>
      <w:r w:rsidRPr="004B16B5">
        <w:rPr>
          <w:rFonts w:ascii="Liberation Serif" w:hAnsi="Liberation Serif"/>
          <w:b/>
          <w:szCs w:val="28"/>
        </w:rPr>
        <w:t xml:space="preserve">Режим занятий, периодичность и продолжительность занятий: </w:t>
      </w:r>
      <w:r w:rsidRPr="004B16B5">
        <w:rPr>
          <w:rFonts w:ascii="Liberation Serif" w:hAnsi="Liberation Serif"/>
          <w:szCs w:val="28"/>
        </w:rPr>
        <w:t xml:space="preserve">1 раз в неделю по 1 часу, длительность учебного часа45 мин. </w:t>
      </w:r>
    </w:p>
    <w:p w:rsidR="00E545AD" w:rsidRDefault="00E545AD"/>
    <w:sectPr w:rsidR="00E5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209B4"/>
    <w:multiLevelType w:val="hybridMultilevel"/>
    <w:tmpl w:val="EC9E244E"/>
    <w:lvl w:ilvl="0" w:tplc="3A566038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E43"/>
    <w:rsid w:val="0066460F"/>
    <w:rsid w:val="00843E43"/>
    <w:rsid w:val="00A05357"/>
    <w:rsid w:val="00E5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43"/>
    <w:pPr>
      <w:spacing w:after="4" w:line="269" w:lineRule="auto"/>
      <w:ind w:left="10" w:right="718" w:hanging="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43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2</cp:revision>
  <dcterms:created xsi:type="dcterms:W3CDTF">2021-11-22T05:38:00Z</dcterms:created>
  <dcterms:modified xsi:type="dcterms:W3CDTF">2021-11-22T05:38:00Z</dcterms:modified>
</cp:coreProperties>
</file>