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D7" w:rsidRPr="001B0BD7" w:rsidRDefault="001B0BD7" w:rsidP="001B0BD7">
      <w:pPr>
        <w:tabs>
          <w:tab w:val="left" w:pos="1134"/>
        </w:tabs>
        <w:jc w:val="center"/>
        <w:rPr>
          <w:rFonts w:ascii="Liberation Serif" w:hAnsi="Liberation Serif"/>
          <w:b/>
          <w:color w:val="000000"/>
        </w:rPr>
      </w:pPr>
      <w:r w:rsidRPr="001B0BD7">
        <w:rPr>
          <w:rFonts w:ascii="Liberation Serif" w:hAnsi="Liberation Serif"/>
          <w:b/>
          <w:color w:val="000000"/>
        </w:rPr>
        <w:t>Аннотация к рабочей программе дополнительного образования</w:t>
      </w:r>
    </w:p>
    <w:p w:rsidR="001B0BD7" w:rsidRPr="001B0BD7" w:rsidRDefault="001B0BD7" w:rsidP="001B0BD7">
      <w:pPr>
        <w:tabs>
          <w:tab w:val="left" w:pos="1134"/>
        </w:tabs>
        <w:jc w:val="center"/>
        <w:rPr>
          <w:rFonts w:ascii="Liberation Serif" w:hAnsi="Liberation Serif"/>
          <w:b/>
          <w:color w:val="000000"/>
        </w:rPr>
      </w:pPr>
      <w:r w:rsidRPr="001B0BD7">
        <w:rPr>
          <w:rFonts w:ascii="Liberation Serif" w:hAnsi="Liberation Serif"/>
          <w:b/>
          <w:color w:val="000000"/>
        </w:rPr>
        <w:t>«3</w:t>
      </w:r>
      <w:r w:rsidRPr="001B0BD7">
        <w:rPr>
          <w:rFonts w:ascii="Liberation Serif" w:hAnsi="Liberation Serif"/>
          <w:b/>
          <w:color w:val="000000"/>
          <w:lang w:val="en-US"/>
        </w:rPr>
        <w:t>D</w:t>
      </w:r>
      <w:r w:rsidRPr="001B0BD7">
        <w:rPr>
          <w:rFonts w:ascii="Liberation Serif" w:hAnsi="Liberation Serif"/>
          <w:b/>
          <w:color w:val="000000"/>
        </w:rPr>
        <w:t>-моделирование»</w:t>
      </w:r>
    </w:p>
    <w:p w:rsidR="001B0BD7" w:rsidRPr="001B0BD7" w:rsidRDefault="001B0BD7" w:rsidP="001B0BD7">
      <w:pPr>
        <w:tabs>
          <w:tab w:val="left" w:pos="1134"/>
        </w:tabs>
        <w:jc w:val="center"/>
        <w:rPr>
          <w:rFonts w:ascii="Liberation Serif" w:hAnsi="Liberation Serif"/>
          <w:b/>
          <w:color w:val="000000"/>
        </w:rPr>
      </w:pPr>
    </w:p>
    <w:p w:rsidR="001B0BD7" w:rsidRPr="001B0BD7" w:rsidRDefault="001B0BD7" w:rsidP="001B0BD7">
      <w:pPr>
        <w:tabs>
          <w:tab w:val="left" w:pos="1134"/>
        </w:tabs>
        <w:rPr>
          <w:color w:val="000000"/>
        </w:rPr>
      </w:pPr>
      <w:r w:rsidRPr="001B0BD7">
        <w:rPr>
          <w:color w:val="000000"/>
        </w:rPr>
        <w:t xml:space="preserve">Программа </w:t>
      </w:r>
      <w:r w:rsidRPr="001B0BD7">
        <w:rPr>
          <w:bCs w:val="0"/>
          <w:iCs w:val="0"/>
          <w:color w:val="000000"/>
          <w:lang w:bidi="ru-RU"/>
        </w:rPr>
        <w:t xml:space="preserve"> тех</w:t>
      </w:r>
      <w:r w:rsidRPr="001B0BD7">
        <w:rPr>
          <w:bCs w:val="0"/>
          <w:iCs w:val="0"/>
          <w:color w:val="000000"/>
          <w:lang w:bidi="ru-RU"/>
        </w:rPr>
        <w:softHyphen/>
        <w:t>нической направленности «3</w:t>
      </w:r>
      <w:r w:rsidRPr="001B0BD7">
        <w:rPr>
          <w:bCs w:val="0"/>
          <w:iCs w:val="0"/>
          <w:color w:val="000000"/>
          <w:lang w:val="en-US" w:eastAsia="en-US" w:bidi="en-US"/>
        </w:rPr>
        <w:t>D</w:t>
      </w:r>
      <w:r w:rsidRPr="001B0BD7">
        <w:rPr>
          <w:bCs w:val="0"/>
          <w:iCs w:val="0"/>
          <w:color w:val="000000"/>
          <w:lang w:bidi="ru-RU"/>
        </w:rPr>
        <w:t>-моделирование»</w:t>
      </w:r>
      <w:r w:rsidRPr="001B0BD7">
        <w:rPr>
          <w:color w:val="000000"/>
        </w:rPr>
        <w:t xml:space="preserve">  направлена на</w:t>
      </w:r>
      <w:r w:rsidRPr="001B0BD7">
        <w:rPr>
          <w:rStyle w:val="a3"/>
          <w:color w:val="000000"/>
          <w:sz w:val="28"/>
          <w:lang w:val="ru-RU"/>
        </w:rPr>
        <w:t xml:space="preserve"> привлечение учащихся к современным технологиям конструирования</w:t>
      </w:r>
      <w:r w:rsidRPr="001B0BD7">
        <w:rPr>
          <w:color w:val="000000"/>
        </w:rPr>
        <w:t>, проектирования и использования роботизированных устройств.</w:t>
      </w:r>
    </w:p>
    <w:p w:rsidR="001B0BD7" w:rsidRPr="001B0BD7" w:rsidRDefault="001B0BD7" w:rsidP="001B0BD7">
      <w:pPr>
        <w:tabs>
          <w:tab w:val="left" w:pos="1134"/>
        </w:tabs>
        <w:rPr>
          <w:rFonts w:ascii="Liberation Serif" w:hAnsi="Liberation Serif"/>
          <w:color w:val="000000"/>
        </w:rPr>
      </w:pPr>
      <w:r w:rsidRPr="001B0BD7">
        <w:rPr>
          <w:rFonts w:ascii="Liberation Serif" w:hAnsi="Liberation Serif"/>
          <w:bCs w:val="0"/>
          <w:iCs w:val="0"/>
          <w:color w:val="000000"/>
        </w:rPr>
        <w:t xml:space="preserve">В процессе обучения используются все этапы усвоения знаний: понимание, запоминание, применение знаний по правилу и решению творческих задач. Предлагаемые творческие работы направлены на развитие технического, логического, абстрактного и образного мышления, формируются аналитические и </w:t>
      </w:r>
      <w:r w:rsidRPr="001B0BD7">
        <w:rPr>
          <w:rFonts w:ascii="Liberation Serif" w:hAnsi="Liberation Serif"/>
          <w:color w:val="000000"/>
        </w:rPr>
        <w:t xml:space="preserve">созидательные компоненты творческого мышления. </w:t>
      </w:r>
      <w:r w:rsidRPr="001B0BD7">
        <w:rPr>
          <w:rFonts w:ascii="Liberation Serif" w:eastAsia="Calibri" w:hAnsi="Liberation Serif"/>
          <w:color w:val="000000"/>
        </w:rPr>
        <w:t xml:space="preserve">Концепция развития дополнительного образования детей в Российской Федерации (2014) обращает внимание на важное значение системы дополнительного образования: «Именно творческая среда дополнительного образования, в отличие от традиционной среды общего образования, способна обеспечить </w:t>
      </w:r>
      <w:proofErr w:type="gramStart"/>
      <w:r w:rsidRPr="001B0BD7">
        <w:rPr>
          <w:rFonts w:ascii="Liberation Serif" w:eastAsia="Calibri" w:hAnsi="Liberation Serif"/>
          <w:color w:val="000000"/>
        </w:rPr>
        <w:t>обучающимся</w:t>
      </w:r>
      <w:proofErr w:type="gramEnd"/>
      <w:r w:rsidRPr="001B0BD7">
        <w:rPr>
          <w:rFonts w:ascii="Liberation Serif" w:eastAsia="Calibri" w:hAnsi="Liberation Serif"/>
          <w:color w:val="000000"/>
        </w:rPr>
        <w:t xml:space="preserve"> широкий спектр условий и возможностей для реализации всего комплекса личностных потребностей, что, в свою очередь, стимулирует их активную свободную деятельность как полноценных субъектов образовательного процесса». Программа «3Д моделирование» позволяет решить поставленные задачи посредством создания оптимальных условий для становления личности подростка, раскрытия его творческого потенциала, а так же, на </w:t>
      </w:r>
      <w:r w:rsidRPr="001B0BD7">
        <w:rPr>
          <w:rFonts w:ascii="Liberation Serif" w:hAnsi="Liberation Serif"/>
          <w:bCs w:val="0"/>
          <w:iCs w:val="0"/>
          <w:color w:val="000000"/>
        </w:rPr>
        <w:t xml:space="preserve">развитие технического, логического, абстрактного и образного мышления, формирование аналитических и </w:t>
      </w:r>
      <w:r w:rsidRPr="001B0BD7">
        <w:rPr>
          <w:rFonts w:ascii="Liberation Serif" w:hAnsi="Liberation Serif"/>
          <w:color w:val="000000"/>
        </w:rPr>
        <w:t>созидательных компонентов творческого мышления.</w:t>
      </w:r>
    </w:p>
    <w:p w:rsidR="001B0BD7" w:rsidRPr="001B0BD7" w:rsidRDefault="001B0BD7" w:rsidP="001B0BD7">
      <w:pPr>
        <w:tabs>
          <w:tab w:val="left" w:pos="1134"/>
        </w:tabs>
        <w:rPr>
          <w:rFonts w:ascii="Liberation Serif" w:hAnsi="Liberation Serif"/>
          <w:b/>
          <w:color w:val="000000"/>
        </w:rPr>
      </w:pPr>
      <w:r w:rsidRPr="00631578">
        <w:rPr>
          <w:rFonts w:ascii="Liberation Serif" w:hAnsi="Liberation Serif"/>
        </w:rPr>
        <w:t xml:space="preserve">Программа разработана в соответствии с Федеральным Законом «Об образовании в Российской Федерации» от 29.12.2012 № 273-ФЗ; Концепцией развития дополнительного образования детей (Распоряжение Правительства РФ от 04.09.2014 г.№ 1726-р); Приказом Министерства образования и науки РФ от 09.11.2018 г № 196 «Об утверждении порядка организации и осуществления образовательной деятельности»; Методическими рекомендациями по проектированию дополнительных общеобразовательных </w:t>
      </w:r>
      <w:proofErr w:type="spellStart"/>
      <w:r w:rsidRPr="00631578">
        <w:rPr>
          <w:rFonts w:ascii="Liberation Serif" w:hAnsi="Liberation Serif"/>
        </w:rPr>
        <w:t>общеразвивающих</w:t>
      </w:r>
      <w:proofErr w:type="spellEnd"/>
      <w:r w:rsidRPr="00631578">
        <w:rPr>
          <w:rFonts w:ascii="Liberation Serif" w:hAnsi="Liberation Serif"/>
        </w:rPr>
        <w:t xml:space="preserve"> программ (включая </w:t>
      </w:r>
      <w:proofErr w:type="spellStart"/>
      <w:r w:rsidRPr="00631578">
        <w:rPr>
          <w:rFonts w:ascii="Liberation Serif" w:hAnsi="Liberation Serif"/>
        </w:rPr>
        <w:t>разноуровневые</w:t>
      </w:r>
      <w:proofErr w:type="spellEnd"/>
      <w:r w:rsidRPr="00631578">
        <w:rPr>
          <w:rFonts w:ascii="Liberation Serif" w:hAnsi="Liberation Serif"/>
        </w:rPr>
        <w:t xml:space="preserve"> программы) </w:t>
      </w:r>
      <w:proofErr w:type="spellStart"/>
      <w:r w:rsidRPr="00631578">
        <w:rPr>
          <w:rFonts w:ascii="Liberation Serif" w:hAnsi="Liberation Serif"/>
        </w:rPr>
        <w:t>Минобрнауки</w:t>
      </w:r>
      <w:proofErr w:type="spellEnd"/>
      <w:r w:rsidRPr="00631578">
        <w:rPr>
          <w:rFonts w:ascii="Liberation Serif" w:hAnsi="Liberation Serif"/>
        </w:rPr>
        <w:t xml:space="preserve"> России от 18 ноября 2015  №09-3242; Постановлением Главного государственного санитарного врача РФ от 04.07.2014 № 41 «Об утверждении </w:t>
      </w:r>
      <w:proofErr w:type="spellStart"/>
      <w:r w:rsidRPr="00631578">
        <w:rPr>
          <w:rFonts w:ascii="Liberation Serif" w:hAnsi="Liberation Serif"/>
        </w:rPr>
        <w:t>СанПиН</w:t>
      </w:r>
      <w:proofErr w:type="spellEnd"/>
      <w:r w:rsidRPr="00631578">
        <w:rPr>
          <w:rFonts w:ascii="Liberation Serif" w:hAnsi="Liberation Serif"/>
        </w:rPr>
        <w:t xml:space="preserve"> 2.4.4.3172-14 «Санита</w:t>
      </w:r>
      <w:r>
        <w:rPr>
          <w:rFonts w:ascii="Liberation Serif" w:hAnsi="Liberation Serif"/>
        </w:rPr>
        <w:t>р</w:t>
      </w:r>
      <w:r w:rsidRPr="00631578">
        <w:rPr>
          <w:rFonts w:ascii="Liberation Serif" w:hAnsi="Liberation Serif"/>
        </w:rPr>
        <w:t xml:space="preserve">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муниципального автономного общеобразовательного учреждения </w:t>
      </w:r>
      <w:proofErr w:type="spellStart"/>
      <w:r w:rsidR="002D519A">
        <w:rPr>
          <w:rFonts w:ascii="Liberation Serif" w:hAnsi="Liberation Serif"/>
        </w:rPr>
        <w:t>Городищенской</w:t>
      </w:r>
      <w:proofErr w:type="spellEnd"/>
      <w:r w:rsidR="002D519A">
        <w:rPr>
          <w:rFonts w:ascii="Liberation Serif" w:hAnsi="Liberation Serif"/>
        </w:rPr>
        <w:t xml:space="preserve"> </w:t>
      </w:r>
      <w:r w:rsidRPr="00631578">
        <w:rPr>
          <w:rFonts w:ascii="Liberation Serif" w:hAnsi="Liberation Serif"/>
        </w:rPr>
        <w:t>средней общеобразовательной школы и иными локальными актами Учреждения.</w:t>
      </w:r>
    </w:p>
    <w:p w:rsidR="001B0BD7" w:rsidRPr="00634F3F" w:rsidRDefault="001B0BD7" w:rsidP="001B0BD7">
      <w:pPr>
        <w:pStyle w:val="a4"/>
        <w:jc w:val="left"/>
        <w:rPr>
          <w:rFonts w:ascii="Liberation Serif" w:hAnsi="Liberation Serif"/>
          <w:b/>
        </w:rPr>
      </w:pPr>
      <w:r w:rsidRPr="00634F3F">
        <w:rPr>
          <w:rFonts w:ascii="Liberation Serif" w:hAnsi="Liberation Serif"/>
          <w:b/>
        </w:rPr>
        <w:t xml:space="preserve">Направленность программы:  </w:t>
      </w:r>
      <w:r w:rsidRPr="0075405F">
        <w:rPr>
          <w:rFonts w:ascii="Liberation Serif" w:hAnsi="Liberation Serif"/>
        </w:rPr>
        <w:t>техническая</w:t>
      </w:r>
    </w:p>
    <w:p w:rsidR="001B0BD7" w:rsidRPr="001B0BD7" w:rsidRDefault="001B0BD7" w:rsidP="001B0BD7">
      <w:pPr>
        <w:rPr>
          <w:rFonts w:ascii="Liberation Serif" w:hAnsi="Liberation Serif"/>
          <w:b/>
          <w:bCs w:val="0"/>
          <w:color w:val="000000"/>
          <w:shd w:val="clear" w:color="auto" w:fill="FFFFFF"/>
          <w:lang w:bidi="ru-RU"/>
        </w:rPr>
      </w:pPr>
    </w:p>
    <w:p w:rsidR="001B0BD7" w:rsidRPr="001B0BD7" w:rsidRDefault="001B0BD7" w:rsidP="001B0BD7">
      <w:pPr>
        <w:rPr>
          <w:rFonts w:ascii="Liberation Serif" w:hAnsi="Liberation Serif"/>
          <w:b/>
          <w:bCs w:val="0"/>
          <w:color w:val="000000"/>
          <w:shd w:val="clear" w:color="auto" w:fill="FFFFFF"/>
          <w:lang w:bidi="ru-RU"/>
        </w:rPr>
      </w:pPr>
    </w:p>
    <w:p w:rsidR="001B0BD7" w:rsidRPr="005F4715" w:rsidRDefault="001B0BD7" w:rsidP="001B0BD7">
      <w:pPr>
        <w:rPr>
          <w:rFonts w:ascii="Liberation Serif" w:hAnsi="Liberation Serif"/>
          <w:bCs w:val="0"/>
          <w:iCs w:val="0"/>
          <w:color w:val="FF0000"/>
          <w:lang w:bidi="ru-RU"/>
        </w:rPr>
      </w:pPr>
      <w:r w:rsidRPr="001B0BD7">
        <w:rPr>
          <w:rFonts w:ascii="Liberation Serif" w:hAnsi="Liberation Serif"/>
          <w:b/>
          <w:bCs w:val="0"/>
          <w:color w:val="000000"/>
          <w:shd w:val="clear" w:color="auto" w:fill="FFFFFF"/>
          <w:lang w:bidi="ru-RU"/>
        </w:rPr>
        <w:lastRenderedPageBreak/>
        <w:t xml:space="preserve">Актуальность </w:t>
      </w:r>
    </w:p>
    <w:p w:rsidR="001B0BD7" w:rsidRPr="001B0BD7" w:rsidRDefault="001B0BD7" w:rsidP="001B0BD7">
      <w:pPr>
        <w:suppressAutoHyphens w:val="0"/>
        <w:rPr>
          <w:rFonts w:ascii="Liberation Serif" w:eastAsia="Sylfaen" w:hAnsi="Liberation Serif"/>
          <w:bCs w:val="0"/>
          <w:iCs w:val="0"/>
          <w:color w:val="000000"/>
          <w:lang w:eastAsia="en-US"/>
        </w:rPr>
      </w:pPr>
      <w:r w:rsidRPr="001B0BD7">
        <w:rPr>
          <w:rFonts w:ascii="Liberation Serif" w:eastAsia="Sylfaen" w:hAnsi="Liberation Serif"/>
          <w:bCs w:val="0"/>
          <w:iCs w:val="0"/>
          <w:color w:val="000000"/>
          <w:lang w:bidi="ru-RU"/>
        </w:rPr>
        <w:t>Развитие технологий прототипирования привело к появлению на рынке множества сравнительно недорогих устройств для печати 3D-моделей, что позволило включить З</w:t>
      </w:r>
      <w:proofErr w:type="gramStart"/>
      <w:r w:rsidRPr="001B0BD7">
        <w:rPr>
          <w:rFonts w:ascii="Liberation Serif" w:eastAsia="Sylfaen" w:hAnsi="Liberation Serif"/>
          <w:bCs w:val="0"/>
          <w:iCs w:val="0"/>
          <w:color w:val="000000"/>
          <w:lang w:val="en-US" w:eastAsia="en-US" w:bidi="en-US"/>
        </w:rPr>
        <w:t>D</w:t>
      </w:r>
      <w:proofErr w:type="gramEnd"/>
      <w:r w:rsidRPr="001B0BD7">
        <w:rPr>
          <w:rFonts w:ascii="Liberation Serif" w:eastAsia="Sylfaen" w:hAnsi="Liberation Serif"/>
          <w:bCs w:val="0"/>
          <w:iCs w:val="0"/>
          <w:color w:val="000000"/>
          <w:lang w:eastAsia="en-US"/>
        </w:rPr>
        <w:t>-принтер</w:t>
      </w:r>
      <w:r w:rsidRPr="001B0BD7">
        <w:rPr>
          <w:rFonts w:ascii="Liberation Serif" w:eastAsia="Sylfaen" w:hAnsi="Liberation Serif"/>
          <w:bCs w:val="0"/>
          <w:iCs w:val="0"/>
          <w:color w:val="000000"/>
          <w:lang w:bidi="ru-RU"/>
        </w:rPr>
        <w:t xml:space="preserve"> в обра</w:t>
      </w:r>
      <w:r w:rsidRPr="001B0BD7">
        <w:rPr>
          <w:rFonts w:ascii="Liberation Serif" w:eastAsia="Sylfaen" w:hAnsi="Liberation Serif"/>
          <w:bCs w:val="0"/>
          <w:iCs w:val="0"/>
          <w:color w:val="000000"/>
          <w:lang w:bidi="ru-RU"/>
        </w:rPr>
        <w:softHyphen/>
        <w:t>зовательный процесс учебного коллектива.</w:t>
      </w:r>
    </w:p>
    <w:p w:rsidR="001B0BD7" w:rsidRPr="001B0BD7" w:rsidRDefault="001B0BD7" w:rsidP="001B0BD7">
      <w:pPr>
        <w:suppressAutoHyphens w:val="0"/>
        <w:rPr>
          <w:rFonts w:ascii="Liberation Serif" w:eastAsia="Sylfaen" w:hAnsi="Liberation Serif"/>
          <w:bCs w:val="0"/>
          <w:iCs w:val="0"/>
          <w:color w:val="000000"/>
          <w:lang w:eastAsia="en-US"/>
        </w:rPr>
      </w:pPr>
      <w:r w:rsidRPr="001B0BD7">
        <w:rPr>
          <w:rFonts w:ascii="Liberation Serif" w:eastAsia="Sylfaen" w:hAnsi="Liberation Serif"/>
          <w:bCs w:val="0"/>
          <w:iCs w:val="0"/>
          <w:color w:val="000000"/>
          <w:lang w:bidi="ru-RU"/>
        </w:rPr>
        <w:t>Программа «З</w:t>
      </w:r>
      <w:proofErr w:type="gramStart"/>
      <w:r w:rsidRPr="001B0BD7">
        <w:rPr>
          <w:rFonts w:ascii="Liberation Serif" w:eastAsia="Sylfaen" w:hAnsi="Liberation Serif"/>
          <w:bCs w:val="0"/>
          <w:iCs w:val="0"/>
          <w:color w:val="000000"/>
          <w:lang w:val="en-US" w:eastAsia="en-US" w:bidi="en-US"/>
        </w:rPr>
        <w:t>D</w:t>
      </w:r>
      <w:proofErr w:type="gramEnd"/>
      <w:r w:rsidRPr="001B0BD7">
        <w:rPr>
          <w:rFonts w:ascii="Liberation Serif" w:eastAsia="Sylfaen" w:hAnsi="Liberation Serif"/>
          <w:bCs w:val="0"/>
          <w:iCs w:val="0"/>
          <w:color w:val="000000"/>
          <w:lang w:bidi="ru-RU"/>
        </w:rPr>
        <w:t>-моделирование» в том числе ориентиро</w:t>
      </w:r>
      <w:r w:rsidRPr="001B0BD7">
        <w:rPr>
          <w:rFonts w:ascii="Liberation Serif" w:eastAsia="Sylfaen" w:hAnsi="Liberation Serif"/>
          <w:bCs w:val="0"/>
          <w:iCs w:val="0"/>
          <w:color w:val="000000"/>
          <w:lang w:bidi="ru-RU"/>
        </w:rPr>
        <w:softHyphen/>
        <w:t>вана на изучение принципов проектирования и 3D-моделирования для создания и практиче</w:t>
      </w:r>
      <w:r w:rsidRPr="001B0BD7">
        <w:rPr>
          <w:rFonts w:ascii="Liberation Serif" w:eastAsia="Sylfaen" w:hAnsi="Liberation Serif"/>
          <w:bCs w:val="0"/>
          <w:iCs w:val="0"/>
          <w:color w:val="000000"/>
          <w:lang w:bidi="ru-RU"/>
        </w:rPr>
        <w:softHyphen/>
        <w:t>ского изготовления отдел</w:t>
      </w:r>
      <w:r w:rsidRPr="001B0BD7">
        <w:rPr>
          <w:rFonts w:ascii="Liberation Serif" w:eastAsia="Sylfaen" w:hAnsi="Liberation Serif"/>
          <w:bCs w:val="0"/>
          <w:iCs w:val="0"/>
          <w:color w:val="000000"/>
          <w:lang w:eastAsia="en-US"/>
        </w:rPr>
        <w:t>ьных элементов технических проектов обучающихся</w:t>
      </w:r>
      <w:r w:rsidRPr="001B0BD7">
        <w:rPr>
          <w:rFonts w:ascii="Liberation Serif" w:eastAsia="Sylfaen" w:hAnsi="Liberation Serif"/>
          <w:bCs w:val="0"/>
          <w:iCs w:val="0"/>
          <w:color w:val="000000"/>
          <w:lang w:bidi="ru-RU"/>
        </w:rPr>
        <w:t xml:space="preserve">, </w:t>
      </w:r>
      <w:r w:rsidRPr="001B0BD7">
        <w:rPr>
          <w:rFonts w:ascii="Liberation Serif" w:hAnsi="Liberation Serif"/>
          <w:bCs w:val="0"/>
          <w:iCs w:val="0"/>
          <w:color w:val="000000"/>
          <w:lang w:bidi="ru-RU"/>
        </w:rPr>
        <w:t>и тем самым способствует развитию конструкторских, изобретательских, научно- технических компетентностей и нацеливает детей на осознанный выбор необ</w:t>
      </w:r>
      <w:r w:rsidRPr="001B0BD7">
        <w:rPr>
          <w:rFonts w:ascii="Liberation Serif" w:hAnsi="Liberation Serif"/>
          <w:bCs w:val="0"/>
          <w:iCs w:val="0"/>
          <w:color w:val="000000"/>
          <w:lang w:bidi="ru-RU"/>
        </w:rPr>
        <w:softHyphen/>
        <w:t>ходимых обществу профессий, как инженер-конструктор, инженер-технолог, проектировщик, дизайнер и т.д.</w:t>
      </w:r>
    </w:p>
    <w:p w:rsidR="001B0BD7" w:rsidRPr="001B0BD7" w:rsidRDefault="001B0BD7" w:rsidP="001B0BD7">
      <w:pPr>
        <w:suppressAutoHyphens w:val="0"/>
        <w:rPr>
          <w:rFonts w:ascii="Liberation Serif" w:hAnsi="Liberation Serif"/>
          <w:bCs w:val="0"/>
          <w:iCs w:val="0"/>
          <w:color w:val="000000"/>
          <w:lang w:bidi="ru-RU"/>
        </w:rPr>
      </w:pPr>
      <w:r w:rsidRPr="001B0BD7">
        <w:rPr>
          <w:rFonts w:ascii="Liberation Serif" w:hAnsi="Liberation Serif"/>
          <w:bCs w:val="0"/>
          <w:iCs w:val="0"/>
          <w:color w:val="000000"/>
          <w:lang w:bidi="ru-RU"/>
        </w:rPr>
        <w:t>Деятельность по моделированию способствует воспитанию активности школьников в познавательной деятельности, развитию высших психических функций (повышению внимания, развитию памяти и логического мышления), аккуратности, самостоятельности в учебном процессе.</w:t>
      </w:r>
    </w:p>
    <w:p w:rsidR="001B0BD7" w:rsidRPr="001B0BD7" w:rsidRDefault="001B0BD7" w:rsidP="001B0BD7">
      <w:pPr>
        <w:suppressAutoHyphens w:val="0"/>
        <w:rPr>
          <w:rFonts w:ascii="Liberation Serif" w:hAnsi="Liberation Serif"/>
          <w:bCs w:val="0"/>
          <w:iCs w:val="0"/>
          <w:color w:val="000000"/>
          <w:lang w:bidi="ru-RU"/>
        </w:rPr>
      </w:pPr>
      <w:r w:rsidRPr="001B0BD7">
        <w:rPr>
          <w:rFonts w:ascii="Liberation Serif" w:hAnsi="Liberation Serif"/>
          <w:color w:val="000000"/>
          <w:lang w:bidi="ru-RU"/>
        </w:rPr>
        <w:t>Поддержка и развитие детского технического творчества соответствуют актуальным и перспективным потребностям личности и стратегическим нацио</w:t>
      </w:r>
      <w:r w:rsidRPr="001B0BD7">
        <w:rPr>
          <w:rFonts w:ascii="Liberation Serif" w:hAnsi="Liberation Serif"/>
          <w:color w:val="000000"/>
          <w:lang w:bidi="ru-RU"/>
        </w:rPr>
        <w:softHyphen/>
        <w:t>нальным приоритетам Российской Федерации.</w:t>
      </w:r>
    </w:p>
    <w:p w:rsidR="001B0BD7" w:rsidRPr="001B0BD7" w:rsidRDefault="001B0BD7" w:rsidP="001B0BD7">
      <w:pPr>
        <w:tabs>
          <w:tab w:val="left" w:pos="1134"/>
        </w:tabs>
        <w:rPr>
          <w:rFonts w:ascii="Liberation Serif" w:hAnsi="Liberation Serif"/>
          <w:color w:val="000000"/>
        </w:rPr>
      </w:pPr>
      <w:r w:rsidRPr="001B0BD7">
        <w:rPr>
          <w:rFonts w:ascii="Liberation Serif" w:hAnsi="Liberation Serif"/>
          <w:color w:val="000000"/>
        </w:rPr>
        <w:t xml:space="preserve">Программа реализуется в рамках </w:t>
      </w:r>
      <w:r w:rsidRPr="001B0BD7">
        <w:rPr>
          <w:rFonts w:ascii="Liberation Serif" w:hAnsi="Liberation Serif"/>
          <w:i/>
          <w:color w:val="000000"/>
        </w:rPr>
        <w:t xml:space="preserve">инновационной базовой площадки Центр гуманитарного и цифрового профилей «Точка роста».  </w:t>
      </w:r>
      <w:r w:rsidRPr="001B0BD7">
        <w:rPr>
          <w:rFonts w:ascii="Liberation Serif" w:hAnsi="Liberation Serif"/>
          <w:color w:val="000000"/>
        </w:rPr>
        <w:t xml:space="preserve">Цель инновационного проекта – создание условий для мотивации детей и подростков к деятельному участию в реализации собственных проектов разной направленности, максимального раскрытия творческого потенциала и представления результатов сообществу. В объединении создана педагогически организованная среда без жестких оценок и рейтингов, как поля детских проб, экспериментов, возможности начать сначала. Педагог «провоцирует» открытия, становится возбудителем творческого мышления и самостоятельного творчества детей. Подростки приобретают склонность к инновациям, учатся работать в команде и эффективно общаться. </w:t>
      </w:r>
    </w:p>
    <w:p w:rsidR="001B0BD7" w:rsidRPr="001B0BD7" w:rsidRDefault="001B0BD7" w:rsidP="001B0BD7">
      <w:pPr>
        <w:tabs>
          <w:tab w:val="left" w:pos="1134"/>
        </w:tabs>
        <w:rPr>
          <w:rFonts w:ascii="Liberation Serif" w:hAnsi="Liberation Serif"/>
          <w:color w:val="000000"/>
        </w:rPr>
      </w:pPr>
      <w:r w:rsidRPr="001B0BD7">
        <w:rPr>
          <w:rFonts w:ascii="Liberation Serif" w:hAnsi="Liberation Serif"/>
          <w:b/>
          <w:color w:val="000000"/>
        </w:rPr>
        <w:t>Отличительные особенности</w:t>
      </w:r>
      <w:r w:rsidRPr="001B0BD7">
        <w:rPr>
          <w:rFonts w:ascii="Liberation Serif" w:hAnsi="Liberation Serif"/>
          <w:color w:val="000000"/>
        </w:rPr>
        <w:t xml:space="preserve"> данной программы от аналогичных заключаются в том, что в ней есть не только теоретическая часть, но и предусмотрена полноценная практическая деятельность, а именно – трехмерная печать сконструированных детьми моделей (прототипов). Новизна программы заключается в компетентно–</w:t>
      </w:r>
      <w:proofErr w:type="spellStart"/>
      <w:r w:rsidRPr="001B0BD7">
        <w:rPr>
          <w:rFonts w:ascii="Liberation Serif" w:hAnsi="Liberation Serif"/>
          <w:color w:val="000000"/>
        </w:rPr>
        <w:t>деятельностном</w:t>
      </w:r>
      <w:proofErr w:type="spellEnd"/>
      <w:r w:rsidRPr="001B0BD7">
        <w:rPr>
          <w:rFonts w:ascii="Liberation Serif" w:hAnsi="Liberation Serif"/>
          <w:color w:val="000000"/>
        </w:rPr>
        <w:t xml:space="preserve"> подходе обучения и воспитания подростков и молодёжи, </w:t>
      </w:r>
      <w:proofErr w:type="gramStart"/>
      <w:r w:rsidRPr="001B0BD7">
        <w:rPr>
          <w:rFonts w:ascii="Liberation Serif" w:hAnsi="Liberation Serif"/>
          <w:color w:val="000000"/>
        </w:rPr>
        <w:t>который</w:t>
      </w:r>
      <w:proofErr w:type="gramEnd"/>
      <w:r w:rsidRPr="001B0BD7">
        <w:rPr>
          <w:rFonts w:ascii="Liberation Serif" w:hAnsi="Liberation Serif"/>
          <w:color w:val="000000"/>
        </w:rPr>
        <w:t xml:space="preserve"> базируется на </w:t>
      </w:r>
      <w:proofErr w:type="spellStart"/>
      <w:r w:rsidRPr="001B0BD7">
        <w:rPr>
          <w:rFonts w:ascii="Liberation Serif" w:hAnsi="Liberation Serif"/>
          <w:color w:val="000000"/>
        </w:rPr>
        <w:t>деятельностно-модульной</w:t>
      </w:r>
      <w:proofErr w:type="spellEnd"/>
      <w:r w:rsidRPr="001B0BD7">
        <w:rPr>
          <w:rFonts w:ascii="Liberation Serif" w:hAnsi="Liberation Serif"/>
          <w:color w:val="000000"/>
        </w:rPr>
        <w:t xml:space="preserve"> модели образования. Такая модель позволяет строить и корректировать индивидуальные образовательные маршруты обучающихся, дифференцировать обучение в соответствии с возрастом участников программы, их способностями и интересами. </w:t>
      </w:r>
    </w:p>
    <w:p w:rsidR="001B0BD7" w:rsidRPr="001B0BD7" w:rsidRDefault="001B0BD7" w:rsidP="001B0BD7">
      <w:pPr>
        <w:pStyle w:val="a4"/>
        <w:spacing w:before="0" w:after="0"/>
        <w:rPr>
          <w:rStyle w:val="20"/>
          <w:rFonts w:ascii="Liberation Serif" w:hAnsi="Liberation Serif"/>
          <w:b w:val="0"/>
          <w:bCs/>
          <w:iCs/>
          <w:color w:val="000000"/>
          <w:sz w:val="28"/>
          <w:lang w:val="ru-RU" w:eastAsia="ru-RU" w:bidi="ar-SA"/>
        </w:rPr>
      </w:pPr>
      <w:r w:rsidRPr="001B0BD7">
        <w:rPr>
          <w:rStyle w:val="20"/>
          <w:rFonts w:ascii="Liberation Serif" w:hAnsi="Liberation Serif"/>
          <w:color w:val="000000"/>
          <w:sz w:val="28"/>
          <w:lang w:val="ru-RU"/>
        </w:rPr>
        <w:t xml:space="preserve">Адресат программы: </w:t>
      </w:r>
      <w:r w:rsidRPr="001B0BD7">
        <w:rPr>
          <w:rFonts w:ascii="Liberation Serif" w:hAnsi="Liberation Serif"/>
          <w:color w:val="000000"/>
        </w:rPr>
        <w:t xml:space="preserve">Программа рассчитана на детей 10-12 лет, минимальный возраст обучающихся -10 лет. </w:t>
      </w:r>
    </w:p>
    <w:p w:rsidR="001B0BD7" w:rsidRPr="001B0BD7" w:rsidRDefault="001B0BD7" w:rsidP="001B0BD7">
      <w:pPr>
        <w:rPr>
          <w:rFonts w:ascii="Liberation Serif" w:hAnsi="Liberation Serif"/>
          <w:b/>
          <w:color w:val="000000"/>
          <w:u w:val="single"/>
        </w:rPr>
      </w:pPr>
      <w:r w:rsidRPr="00B80C36">
        <w:rPr>
          <w:rFonts w:ascii="Liberation Serif" w:hAnsi="Liberation Serif"/>
          <w:b/>
          <w:bCs w:val="0"/>
          <w:iCs w:val="0"/>
        </w:rPr>
        <w:t>Объем и срок освоения общеразвивающей программы</w:t>
      </w:r>
      <w:r w:rsidRPr="00B80C36">
        <w:rPr>
          <w:rFonts w:ascii="Liberation Serif" w:hAnsi="Liberation Serif"/>
          <w:bCs w:val="0"/>
          <w:iCs w:val="0"/>
        </w:rPr>
        <w:t xml:space="preserve">: </w:t>
      </w:r>
      <w:r>
        <w:rPr>
          <w:rFonts w:ascii="Liberation Serif" w:hAnsi="Liberation Serif"/>
          <w:bCs w:val="0"/>
          <w:iCs w:val="0"/>
        </w:rPr>
        <w:t>п</w:t>
      </w:r>
      <w:r w:rsidRPr="001B0BD7">
        <w:rPr>
          <w:rFonts w:ascii="Liberation Serif" w:hAnsi="Liberation Serif"/>
          <w:color w:val="000000"/>
        </w:rPr>
        <w:t xml:space="preserve">рограмма рассчитана на 1 год обучения - 136 учебных часов, 2 учебных часа, продолжительность учебного часа составляет  </w:t>
      </w:r>
      <w:r w:rsidRPr="00634F3F">
        <w:rPr>
          <w:rFonts w:ascii="Liberation Serif" w:hAnsi="Liberation Serif"/>
        </w:rPr>
        <w:t>40</w:t>
      </w:r>
      <w:r w:rsidRPr="001B0BD7">
        <w:rPr>
          <w:rFonts w:ascii="Liberation Serif" w:hAnsi="Liberation Serif"/>
          <w:color w:val="000000"/>
        </w:rPr>
        <w:t xml:space="preserve"> минут.</w:t>
      </w:r>
    </w:p>
    <w:p w:rsidR="001B0BD7" w:rsidRDefault="001B0BD7" w:rsidP="001B0BD7">
      <w:pPr>
        <w:widowControl/>
        <w:suppressAutoHyphens w:val="0"/>
        <w:rPr>
          <w:rFonts w:ascii="Liberation Serif" w:hAnsi="Liberation Serif"/>
          <w:bCs w:val="0"/>
          <w:iCs w:val="0"/>
        </w:rPr>
      </w:pPr>
      <w:r>
        <w:rPr>
          <w:rFonts w:ascii="Liberation Serif" w:hAnsi="Liberation Serif"/>
          <w:b/>
          <w:bCs w:val="0"/>
          <w:iCs w:val="0"/>
        </w:rPr>
        <w:lastRenderedPageBreak/>
        <w:t>Ф</w:t>
      </w:r>
      <w:r w:rsidRPr="00B80C36">
        <w:rPr>
          <w:rFonts w:ascii="Liberation Serif" w:hAnsi="Liberation Serif"/>
          <w:b/>
          <w:bCs w:val="0"/>
          <w:iCs w:val="0"/>
        </w:rPr>
        <w:t>орма обучения</w:t>
      </w:r>
      <w:r>
        <w:rPr>
          <w:rFonts w:ascii="Liberation Serif" w:hAnsi="Liberation Serif"/>
          <w:bCs w:val="0"/>
          <w:iCs w:val="0"/>
        </w:rPr>
        <w:t xml:space="preserve"> — очная.</w:t>
      </w:r>
      <w:r w:rsidRPr="00B80C36">
        <w:rPr>
          <w:rFonts w:ascii="Liberation Serif" w:hAnsi="Liberation Serif"/>
          <w:bCs w:val="0"/>
          <w:iCs w:val="0"/>
        </w:rPr>
        <w:t xml:space="preserve">  </w:t>
      </w:r>
    </w:p>
    <w:p w:rsidR="007557CD" w:rsidRDefault="007557CD"/>
    <w:sectPr w:rsidR="007557CD" w:rsidSect="00E97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BD7"/>
    <w:rsid w:val="001B0BD7"/>
    <w:rsid w:val="002D519A"/>
    <w:rsid w:val="007557CD"/>
    <w:rsid w:val="00E97FEF"/>
    <w:rsid w:val="00F85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D7"/>
    <w:pPr>
      <w:widowControl w:val="0"/>
      <w:suppressAutoHyphens/>
      <w:ind w:firstLine="709"/>
      <w:jc w:val="both"/>
    </w:pPr>
    <w:rPr>
      <w:rFonts w:ascii="Times New Roman" w:eastAsia="Times New Roman" w:hAnsi="Times New Roman"/>
      <w:bCs/>
      <w:iCs/>
      <w:sz w:val="28"/>
      <w:szCs w:val="28"/>
    </w:rPr>
  </w:style>
  <w:style w:type="paragraph" w:styleId="2">
    <w:name w:val="heading 2"/>
    <w:basedOn w:val="a"/>
    <w:next w:val="a"/>
    <w:link w:val="20"/>
    <w:uiPriority w:val="99"/>
    <w:qFormat/>
    <w:rsid w:val="001B0BD7"/>
    <w:pPr>
      <w:keepNext/>
      <w:pageBreakBefore/>
      <w:tabs>
        <w:tab w:val="num" w:pos="0"/>
      </w:tabs>
      <w:spacing w:before="240" w:after="60"/>
      <w:ind w:firstLine="0"/>
      <w:jc w:val="center"/>
      <w:outlineLvl w:val="1"/>
    </w:pPr>
    <w:rPr>
      <w:rFonts w:cs="Arial"/>
      <w:b/>
      <w:sz w:val="26"/>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1B0BD7"/>
    <w:rPr>
      <w:rFonts w:ascii="Times New Roman" w:eastAsia="Times New Roman" w:hAnsi="Times New Roman" w:cs="Arial"/>
      <w:b/>
      <w:bCs/>
      <w:iCs/>
      <w:sz w:val="26"/>
      <w:szCs w:val="28"/>
      <w:lang w:val="en-US" w:eastAsia="he-IL" w:bidi="he-IL"/>
    </w:rPr>
  </w:style>
  <w:style w:type="character" w:customStyle="1" w:styleId="a3">
    <w:name w:val="Маркированный список Знак Знак"/>
    <w:uiPriority w:val="99"/>
    <w:rsid w:val="001B0BD7"/>
    <w:rPr>
      <w:rFonts w:eastAsia="Times New Roman"/>
      <w:sz w:val="24"/>
      <w:lang w:val="en-US" w:eastAsia="he-IL" w:bidi="he-IL"/>
    </w:rPr>
  </w:style>
  <w:style w:type="paragraph" w:customStyle="1" w:styleId="a4">
    <w:name w:val="Абзац"/>
    <w:basedOn w:val="a"/>
    <w:uiPriority w:val="99"/>
    <w:rsid w:val="001B0BD7"/>
    <w:pPr>
      <w:spacing w:before="120"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cp:lastModifiedBy>
  <cp:revision>3</cp:revision>
  <dcterms:created xsi:type="dcterms:W3CDTF">2021-11-22T04:29:00Z</dcterms:created>
  <dcterms:modified xsi:type="dcterms:W3CDTF">2021-11-22T05:35:00Z</dcterms:modified>
</cp:coreProperties>
</file>