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B" w:rsidRDefault="00BE5C6F" w:rsidP="00E4734B">
      <w:pPr>
        <w:pStyle w:val="a3"/>
        <w:ind w:firstLine="720"/>
        <w:rPr>
          <w:b/>
          <w:sz w:val="32"/>
          <w:szCs w:val="32"/>
        </w:rPr>
      </w:pPr>
      <w:r w:rsidRPr="00BE5C6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BC5B04" w:rsidRPr="00BC5B04" w:rsidRDefault="00BC5B04" w:rsidP="00E4734B">
      <w:pPr>
        <w:pStyle w:val="a3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195580</wp:posOffset>
            </wp:positionV>
            <wp:extent cx="955040" cy="939165"/>
            <wp:effectExtent l="19050" t="0" r="0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DFF" w:rsidRDefault="00971DFF" w:rsidP="008F5B83">
      <w:pPr>
        <w:pStyle w:val="a3"/>
        <w:rPr>
          <w:b/>
          <w:color w:val="FF0000"/>
          <w:sz w:val="32"/>
          <w:szCs w:val="32"/>
        </w:rPr>
      </w:pPr>
      <w:r w:rsidRPr="00FC28DD">
        <w:rPr>
          <w:b/>
          <w:color w:val="FF0000"/>
          <w:sz w:val="32"/>
          <w:szCs w:val="32"/>
        </w:rPr>
        <w:t>За 4 месяца 20</w:t>
      </w:r>
      <w:r>
        <w:rPr>
          <w:b/>
          <w:color w:val="FF0000"/>
          <w:sz w:val="32"/>
          <w:szCs w:val="32"/>
        </w:rPr>
        <w:t>20</w:t>
      </w:r>
      <w:r w:rsidRPr="00FC28DD">
        <w:rPr>
          <w:b/>
          <w:color w:val="FF0000"/>
          <w:sz w:val="32"/>
          <w:szCs w:val="32"/>
        </w:rPr>
        <w:t xml:space="preserve"> года на территории Туринского района зарегистрировано</w:t>
      </w:r>
      <w:r>
        <w:rPr>
          <w:b/>
          <w:color w:val="FF0000"/>
          <w:sz w:val="32"/>
          <w:szCs w:val="32"/>
        </w:rPr>
        <w:t xml:space="preserve"> 48</w:t>
      </w:r>
      <w:r w:rsidRPr="00FC28DD">
        <w:rPr>
          <w:b/>
          <w:color w:val="FF0000"/>
          <w:sz w:val="32"/>
          <w:szCs w:val="32"/>
        </w:rPr>
        <w:t xml:space="preserve"> ДТП, в которых </w:t>
      </w:r>
      <w:r>
        <w:rPr>
          <w:b/>
          <w:color w:val="FF0000"/>
          <w:sz w:val="32"/>
          <w:szCs w:val="32"/>
        </w:rPr>
        <w:t>4</w:t>
      </w:r>
      <w:r w:rsidRPr="00FC28DD">
        <w:rPr>
          <w:b/>
          <w:color w:val="FF0000"/>
          <w:sz w:val="32"/>
          <w:szCs w:val="32"/>
        </w:rPr>
        <w:t xml:space="preserve"> человек</w:t>
      </w:r>
      <w:r>
        <w:rPr>
          <w:b/>
          <w:color w:val="FF0000"/>
          <w:sz w:val="32"/>
          <w:szCs w:val="32"/>
        </w:rPr>
        <w:t>а</w:t>
      </w:r>
      <w:r w:rsidRPr="00FC28DD">
        <w:rPr>
          <w:b/>
          <w:color w:val="FF0000"/>
          <w:sz w:val="32"/>
          <w:szCs w:val="32"/>
        </w:rPr>
        <w:t xml:space="preserve"> получил</w:t>
      </w:r>
      <w:r w:rsidR="008F5B83">
        <w:rPr>
          <w:b/>
          <w:color w:val="FF0000"/>
          <w:sz w:val="32"/>
          <w:szCs w:val="32"/>
        </w:rPr>
        <w:t>и</w:t>
      </w:r>
      <w:r w:rsidRPr="00FC28DD">
        <w:rPr>
          <w:b/>
          <w:color w:val="FF0000"/>
          <w:sz w:val="32"/>
          <w:szCs w:val="32"/>
        </w:rPr>
        <w:t xml:space="preserve"> травмы.</w:t>
      </w:r>
    </w:p>
    <w:p w:rsidR="00971DFF" w:rsidRPr="00971DFF" w:rsidRDefault="00971DFF" w:rsidP="00971DFF">
      <w:pPr>
        <w:jc w:val="both"/>
        <w:rPr>
          <w:color w:val="7030A0"/>
          <w:sz w:val="28"/>
          <w:szCs w:val="28"/>
        </w:rPr>
      </w:pPr>
      <w:r w:rsidRPr="00971DFF">
        <w:rPr>
          <w:b/>
          <w:color w:val="7030A0"/>
          <w:sz w:val="28"/>
          <w:szCs w:val="28"/>
        </w:rPr>
        <w:t xml:space="preserve">Госавтоинспекция разъясняет правила передвижения на роликах!  </w:t>
      </w:r>
    </w:p>
    <w:p w:rsidR="00971DFF" w:rsidRDefault="00971DFF" w:rsidP="00971DFF">
      <w:pPr>
        <w:jc w:val="both"/>
        <w:rPr>
          <w:szCs w:val="36"/>
        </w:rPr>
      </w:pPr>
      <w:r>
        <w:rPr>
          <w:szCs w:val="36"/>
        </w:rPr>
        <w:t xml:space="preserve">                        </w:t>
      </w:r>
      <w:r>
        <w:rPr>
          <w:noProof/>
          <w:szCs w:val="36"/>
        </w:rPr>
        <w:drawing>
          <wp:inline distT="0" distB="0" distL="0" distR="0">
            <wp:extent cx="3200400" cy="2234095"/>
            <wp:effectExtent l="19050" t="0" r="0" b="0"/>
            <wp:docPr id="2" name="Рисунок 1" descr="101818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81886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45" cy="22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FF" w:rsidRPr="00971DFF" w:rsidRDefault="00971DFF" w:rsidP="00971DFF">
      <w:pPr>
        <w:tabs>
          <w:tab w:val="left" w:pos="9639"/>
        </w:tabs>
        <w:ind w:firstLine="567"/>
        <w:jc w:val="both"/>
        <w:rPr>
          <w:color w:val="FF0000"/>
          <w:sz w:val="26"/>
          <w:szCs w:val="26"/>
        </w:rPr>
      </w:pPr>
      <w:r w:rsidRPr="00971DFF">
        <w:rPr>
          <w:color w:val="FF0000"/>
          <w:sz w:val="26"/>
          <w:szCs w:val="26"/>
        </w:rPr>
        <w:t xml:space="preserve">Вам купили ролики. Как вести себя, чтобы катание не закончилось травмами? </w:t>
      </w:r>
    </w:p>
    <w:p w:rsidR="00971DFF" w:rsidRPr="00971DFF" w:rsidRDefault="00971DFF" w:rsidP="00971DFF">
      <w:pPr>
        <w:tabs>
          <w:tab w:val="left" w:pos="9639"/>
        </w:tabs>
        <w:jc w:val="both"/>
        <w:rPr>
          <w:sz w:val="26"/>
          <w:szCs w:val="26"/>
        </w:rPr>
      </w:pPr>
      <w:r w:rsidRPr="00971DFF">
        <w:rPr>
          <w:sz w:val="26"/>
          <w:szCs w:val="26"/>
        </w:rPr>
        <w:t>Необходимо приобрели защитную амуницию, это наколенники, налокотники, перчатки и шлем. Осваивая новое средство передвижения, желательно не спешить демонстрировать трюки, стремясь удивить окружающих. Первое, что необходимо - научиться передвигаться мало-мальски уверенно. Ролики не являются транспортным средством, поэтому на них нельзя кататься по проезжей части дороги.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>П</w:t>
      </w:r>
      <w:r>
        <w:rPr>
          <w:sz w:val="26"/>
          <w:szCs w:val="26"/>
        </w:rPr>
        <w:t>ДД</w:t>
      </w:r>
      <w:r w:rsidRPr="00971DFF">
        <w:rPr>
          <w:sz w:val="26"/>
          <w:szCs w:val="26"/>
        </w:rPr>
        <w:t xml:space="preserve"> разрешают кататься на роликах во дворе, по тротуару, по дорожкам в парке.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 xml:space="preserve">Двигаться по правой стороне тротуаров. 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 xml:space="preserve">Обгонять пешеходов и других роллеров слева. 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 xml:space="preserve">Всегда уступать дорогу пешеходам. 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>Движение по тротуару требует предельной осмотрительности: столкнувшись с пешеходом, можно нанести травмы и ему, и себе.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>Избегать  высоких  скоростей  -  если  впереди  возникнет какое-нибудь препятствие,  сила  инерции  не  позволит  остановиться  мгновенно.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>Поворачивая, необходимо смотреть вперёд.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 xml:space="preserve">Следить за исправностью поверхности, по которой едешь, чтобы выбоина на асфальте не стала неприятным сюрпризом. </w:t>
      </w:r>
    </w:p>
    <w:p w:rsidR="00971DFF" w:rsidRP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>Не катайтесь по земле, воде, песку и пролитому маслу.</w:t>
      </w:r>
    </w:p>
    <w:p w:rsid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>Берегитесь автомобиля. Имейте в виду, что автомашины ездят и во дворе.</w:t>
      </w:r>
    </w:p>
    <w:p w:rsidR="00971DFF" w:rsidRDefault="00971DFF" w:rsidP="00971DFF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9639"/>
        </w:tabs>
        <w:autoSpaceDE w:val="0"/>
        <w:autoSpaceDN w:val="0"/>
        <w:adjustRightInd w:val="0"/>
        <w:ind w:left="284" w:hanging="142"/>
        <w:jc w:val="both"/>
        <w:rPr>
          <w:sz w:val="26"/>
          <w:szCs w:val="26"/>
        </w:rPr>
      </w:pPr>
      <w:r w:rsidRPr="00971DFF">
        <w:rPr>
          <w:sz w:val="26"/>
          <w:szCs w:val="26"/>
        </w:rPr>
        <w:t xml:space="preserve">Для езды в транспорте необходимо переобуваться, а ролики носить в рюкзачке. </w:t>
      </w:r>
    </w:p>
    <w:p w:rsidR="00971DFF" w:rsidRPr="00971DFF" w:rsidRDefault="00971DFF" w:rsidP="00971DFF">
      <w:pPr>
        <w:widowControl w:val="0"/>
        <w:tabs>
          <w:tab w:val="left" w:pos="9639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971DFF">
        <w:rPr>
          <w:sz w:val="26"/>
          <w:szCs w:val="26"/>
        </w:rPr>
        <w:t>Пусть ролики приносят только приятные мгновения. Пусть они будут друзьями!</w:t>
      </w:r>
      <w:r w:rsidRPr="00971DFF">
        <w:rPr>
          <w:i/>
          <w:sz w:val="26"/>
          <w:szCs w:val="26"/>
        </w:rPr>
        <w:t xml:space="preserve"> </w:t>
      </w:r>
    </w:p>
    <w:p w:rsidR="00971DFF" w:rsidRDefault="00971DFF" w:rsidP="00971DFF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FD001C">
        <w:rPr>
          <w:b/>
          <w:i/>
          <w:color w:val="FF0000"/>
          <w:sz w:val="28"/>
          <w:szCs w:val="28"/>
        </w:rPr>
        <w:t>Уважаемые  родители! Контролируйте детский досуг, помните, от Вас зависит жизнь и здоровье Вашего ребёнка!</w:t>
      </w:r>
    </w:p>
    <w:p w:rsidR="00971DFF" w:rsidRPr="00B0363A" w:rsidRDefault="00971DFF" w:rsidP="00971DFF">
      <w:pPr>
        <w:jc w:val="both"/>
        <w:rPr>
          <w:sz w:val="28"/>
          <w:szCs w:val="28"/>
        </w:rPr>
      </w:pPr>
      <w:r w:rsidRPr="00B0363A">
        <w:rPr>
          <w:b/>
          <w:sz w:val="28"/>
          <w:szCs w:val="28"/>
        </w:rPr>
        <w:t xml:space="preserve">  </w:t>
      </w:r>
      <w:r w:rsidRPr="00B0363A">
        <w:rPr>
          <w:sz w:val="28"/>
          <w:szCs w:val="28"/>
        </w:rPr>
        <w:t>За 4 месяца 2020 года сотрудниками полиции ОМВД России по Туринскому району выявлено 81 факт нарушений ПДД несовершеннолетними, из них: 73 –</w:t>
      </w:r>
      <w:r w:rsidRPr="00971DFF">
        <w:rPr>
          <w:sz w:val="28"/>
          <w:szCs w:val="28"/>
        </w:rPr>
        <w:t xml:space="preserve"> </w:t>
      </w:r>
      <w:r w:rsidRPr="00B0363A">
        <w:rPr>
          <w:sz w:val="28"/>
          <w:szCs w:val="28"/>
        </w:rPr>
        <w:t xml:space="preserve">пешеходы, 8 – велосипедисты, также </w:t>
      </w:r>
      <w:r w:rsidRPr="00B0363A">
        <w:rPr>
          <w:color w:val="000000"/>
          <w:sz w:val="28"/>
          <w:szCs w:val="28"/>
        </w:rPr>
        <w:t xml:space="preserve">выявлено 45 нарушений правил перевозки детей, </w:t>
      </w:r>
      <w:r w:rsidRPr="00B0363A">
        <w:rPr>
          <w:sz w:val="28"/>
          <w:szCs w:val="28"/>
        </w:rPr>
        <w:t xml:space="preserve">водители </w:t>
      </w:r>
      <w:r>
        <w:rPr>
          <w:sz w:val="28"/>
          <w:szCs w:val="28"/>
        </w:rPr>
        <w:t>т</w:t>
      </w:r>
      <w:r w:rsidRPr="00B0363A">
        <w:rPr>
          <w:sz w:val="28"/>
          <w:szCs w:val="28"/>
        </w:rPr>
        <w:t>ранспортных средств привлечены к административной ответственности за нарушение п. 22.9 ПДД РФ в соответствии с ч.3 статьи 12.23 КоАП РФ.</w:t>
      </w:r>
    </w:p>
    <w:p w:rsidR="00971DFF" w:rsidRPr="00472E5C" w:rsidRDefault="00971DFF" w:rsidP="00971DFF">
      <w:pPr>
        <w:pStyle w:val="a3"/>
        <w:ind w:left="284"/>
        <w:jc w:val="center"/>
        <w:rPr>
          <w:sz w:val="28"/>
          <w:szCs w:val="28"/>
        </w:rPr>
      </w:pPr>
      <w:r w:rsidRPr="001C58B0">
        <w:rPr>
          <w:i/>
          <w:sz w:val="24"/>
          <w:szCs w:val="24"/>
        </w:rPr>
        <w:t>ОГИБДД ОМВД России по Туринскому району</w:t>
      </w:r>
    </w:p>
    <w:sectPr w:rsidR="00971DFF" w:rsidRPr="00472E5C" w:rsidSect="00971DFF">
      <w:pgSz w:w="11906" w:h="16838"/>
      <w:pgMar w:top="851" w:right="707" w:bottom="426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F7" w:rsidRDefault="003456F7" w:rsidP="00232F99">
      <w:r>
        <w:separator/>
      </w:r>
    </w:p>
  </w:endnote>
  <w:endnote w:type="continuationSeparator" w:id="1">
    <w:p w:rsidR="003456F7" w:rsidRDefault="003456F7" w:rsidP="0023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F7" w:rsidRDefault="003456F7" w:rsidP="00232F99">
      <w:r>
        <w:separator/>
      </w:r>
    </w:p>
  </w:footnote>
  <w:footnote w:type="continuationSeparator" w:id="1">
    <w:p w:rsidR="003456F7" w:rsidRDefault="003456F7" w:rsidP="0023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078"/>
    <w:multiLevelType w:val="hybridMultilevel"/>
    <w:tmpl w:val="6156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15"/>
    <w:rsid w:val="00022DF2"/>
    <w:rsid w:val="0002361A"/>
    <w:rsid w:val="000342F6"/>
    <w:rsid w:val="00050580"/>
    <w:rsid w:val="00072E82"/>
    <w:rsid w:val="00076BC0"/>
    <w:rsid w:val="000B5CD2"/>
    <w:rsid w:val="000D2239"/>
    <w:rsid w:val="000D772B"/>
    <w:rsid w:val="00112BA7"/>
    <w:rsid w:val="00120DDD"/>
    <w:rsid w:val="0013762A"/>
    <w:rsid w:val="001735F7"/>
    <w:rsid w:val="001928A4"/>
    <w:rsid w:val="001B203E"/>
    <w:rsid w:val="001C58B0"/>
    <w:rsid w:val="001E35E7"/>
    <w:rsid w:val="00232F99"/>
    <w:rsid w:val="00235D9F"/>
    <w:rsid w:val="00244A11"/>
    <w:rsid w:val="00244AD6"/>
    <w:rsid w:val="0027379E"/>
    <w:rsid w:val="00281F42"/>
    <w:rsid w:val="00284450"/>
    <w:rsid w:val="00286160"/>
    <w:rsid w:val="0028709F"/>
    <w:rsid w:val="00295272"/>
    <w:rsid w:val="002B3464"/>
    <w:rsid w:val="002C57F4"/>
    <w:rsid w:val="002D56EC"/>
    <w:rsid w:val="003341E6"/>
    <w:rsid w:val="003456F7"/>
    <w:rsid w:val="0036022F"/>
    <w:rsid w:val="003804EA"/>
    <w:rsid w:val="003A2829"/>
    <w:rsid w:val="004003E3"/>
    <w:rsid w:val="004007B5"/>
    <w:rsid w:val="00441E27"/>
    <w:rsid w:val="00473AB4"/>
    <w:rsid w:val="00475B79"/>
    <w:rsid w:val="004D5404"/>
    <w:rsid w:val="004E4DAA"/>
    <w:rsid w:val="004E6F68"/>
    <w:rsid w:val="005934D0"/>
    <w:rsid w:val="005A0902"/>
    <w:rsid w:val="005A4901"/>
    <w:rsid w:val="005B5B05"/>
    <w:rsid w:val="005C226C"/>
    <w:rsid w:val="005C6E7E"/>
    <w:rsid w:val="005F2D12"/>
    <w:rsid w:val="006111D4"/>
    <w:rsid w:val="006402D5"/>
    <w:rsid w:val="00647C15"/>
    <w:rsid w:val="006C51DA"/>
    <w:rsid w:val="006E109B"/>
    <w:rsid w:val="006E1B9A"/>
    <w:rsid w:val="00722A3B"/>
    <w:rsid w:val="00723A9C"/>
    <w:rsid w:val="00730012"/>
    <w:rsid w:val="007346D8"/>
    <w:rsid w:val="00747DBF"/>
    <w:rsid w:val="007706AE"/>
    <w:rsid w:val="0077212D"/>
    <w:rsid w:val="007852C3"/>
    <w:rsid w:val="007A201F"/>
    <w:rsid w:val="007A6183"/>
    <w:rsid w:val="007F1736"/>
    <w:rsid w:val="00853E0F"/>
    <w:rsid w:val="00871DD2"/>
    <w:rsid w:val="008E14D1"/>
    <w:rsid w:val="008F5B83"/>
    <w:rsid w:val="00914B8C"/>
    <w:rsid w:val="00971DFF"/>
    <w:rsid w:val="0098300F"/>
    <w:rsid w:val="009A5901"/>
    <w:rsid w:val="009C223A"/>
    <w:rsid w:val="00A00E25"/>
    <w:rsid w:val="00A669B5"/>
    <w:rsid w:val="00A6730D"/>
    <w:rsid w:val="00A86E74"/>
    <w:rsid w:val="00A90CA7"/>
    <w:rsid w:val="00AA1C45"/>
    <w:rsid w:val="00B12723"/>
    <w:rsid w:val="00B16F9E"/>
    <w:rsid w:val="00B24CFF"/>
    <w:rsid w:val="00B43D5B"/>
    <w:rsid w:val="00B82F50"/>
    <w:rsid w:val="00B96829"/>
    <w:rsid w:val="00BC58FD"/>
    <w:rsid w:val="00BC5B04"/>
    <w:rsid w:val="00BD020B"/>
    <w:rsid w:val="00BD6657"/>
    <w:rsid w:val="00BE5C6F"/>
    <w:rsid w:val="00C043A9"/>
    <w:rsid w:val="00C044DA"/>
    <w:rsid w:val="00C14414"/>
    <w:rsid w:val="00C20459"/>
    <w:rsid w:val="00C47E56"/>
    <w:rsid w:val="00C85FB3"/>
    <w:rsid w:val="00C94CCF"/>
    <w:rsid w:val="00D15366"/>
    <w:rsid w:val="00D46312"/>
    <w:rsid w:val="00D475A1"/>
    <w:rsid w:val="00DA48FC"/>
    <w:rsid w:val="00DC0F8B"/>
    <w:rsid w:val="00DC20F1"/>
    <w:rsid w:val="00DD5119"/>
    <w:rsid w:val="00E10A6F"/>
    <w:rsid w:val="00E43C27"/>
    <w:rsid w:val="00E4734B"/>
    <w:rsid w:val="00E964B6"/>
    <w:rsid w:val="00ED5D71"/>
    <w:rsid w:val="00F07980"/>
    <w:rsid w:val="00F1341C"/>
    <w:rsid w:val="00F347D0"/>
    <w:rsid w:val="00F4740F"/>
    <w:rsid w:val="00F83045"/>
    <w:rsid w:val="00FC28DD"/>
    <w:rsid w:val="00FC60BD"/>
    <w:rsid w:val="00FC72FB"/>
    <w:rsid w:val="00FC75B4"/>
    <w:rsid w:val="00FD001C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9FC5-7FA2-4729-9418-3C67DBF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Люба</cp:lastModifiedBy>
  <cp:revision>20</cp:revision>
  <cp:lastPrinted>2020-05-18T10:04:00Z</cp:lastPrinted>
  <dcterms:created xsi:type="dcterms:W3CDTF">2019-07-27T07:13:00Z</dcterms:created>
  <dcterms:modified xsi:type="dcterms:W3CDTF">2020-05-18T10:05:00Z</dcterms:modified>
</cp:coreProperties>
</file>