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5" w:rsidRPr="007D7F95" w:rsidRDefault="007A6B02" w:rsidP="007D7F95">
      <w:pPr>
        <w:pStyle w:val="Default"/>
        <w:jc w:val="center"/>
      </w:pPr>
      <w:r>
        <w:rPr>
          <w:b/>
          <w:bCs/>
        </w:rPr>
        <w:t>А</w:t>
      </w:r>
      <w:r w:rsidR="007D7F95" w:rsidRPr="007D7F95">
        <w:rPr>
          <w:b/>
          <w:bCs/>
        </w:rPr>
        <w:t>ннотация к рабочей программе</w:t>
      </w:r>
    </w:p>
    <w:p w:rsidR="007D7F95" w:rsidRPr="007D7F95" w:rsidRDefault="007D7F95" w:rsidP="007D7F95">
      <w:pPr>
        <w:pStyle w:val="Default"/>
        <w:jc w:val="center"/>
      </w:pPr>
      <w:r w:rsidRPr="007D7F95">
        <w:rPr>
          <w:b/>
          <w:bCs/>
        </w:rPr>
        <w:t>учебного предмета «РУССКИЙ ЯЗЫК»</w:t>
      </w:r>
    </w:p>
    <w:p w:rsidR="007D7F95" w:rsidRPr="007D7F95" w:rsidRDefault="007D7F95" w:rsidP="007D7F95">
      <w:pPr>
        <w:pStyle w:val="Default"/>
        <w:jc w:val="center"/>
        <w:rPr>
          <w:b/>
        </w:rPr>
      </w:pPr>
      <w:r w:rsidRPr="007D7F95">
        <w:rPr>
          <w:b/>
        </w:rPr>
        <w:t>основное общее образование</w:t>
      </w:r>
    </w:p>
    <w:p w:rsidR="007D7F95" w:rsidRPr="007D7F95" w:rsidRDefault="007D7F95" w:rsidP="003B0401">
      <w:pPr>
        <w:pStyle w:val="Default"/>
        <w:jc w:val="both"/>
      </w:pPr>
      <w:r w:rsidRPr="007D7F95">
        <w:t xml:space="preserve">Рабочая программа по русскому языку для 5-9 классов (далее программа) составлена на основе следующих нормативных документов: </w:t>
      </w:r>
    </w:p>
    <w:p w:rsidR="007D7F95" w:rsidRPr="00E86CF1" w:rsidRDefault="007D7F95" w:rsidP="00E86CF1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 w:rsidR="00E86CF1">
        <w:rPr>
          <w:rFonts w:ascii="Times New Roman" w:hAnsi="Times New Roman"/>
        </w:rPr>
        <w:t xml:space="preserve">овании в Российской Федерации» </w:t>
      </w:r>
      <w:r w:rsidR="00E86CF1" w:rsidRPr="00E86CF1">
        <w:rPr>
          <w:rFonts w:ascii="Times New Roman" w:hAnsi="Times New Roman"/>
        </w:rPr>
        <w:t>(с изменениями и дополнениями);</w:t>
      </w:r>
    </w:p>
    <w:p w:rsidR="007D7F95" w:rsidRPr="00E86CF1" w:rsidRDefault="007D7F95" w:rsidP="003B0401">
      <w:pPr>
        <w:pStyle w:val="Default"/>
        <w:numPr>
          <w:ilvl w:val="0"/>
          <w:numId w:val="1"/>
        </w:numPr>
        <w:spacing w:after="44"/>
        <w:ind w:left="426" w:hanging="284"/>
        <w:jc w:val="both"/>
      </w:pPr>
      <w:r w:rsidRPr="00E86CF1">
        <w:t xml:space="preserve"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</w:t>
      </w:r>
      <w:r w:rsidR="00E86CF1">
        <w:t>образования» ( с изменениями)</w:t>
      </w:r>
    </w:p>
    <w:p w:rsidR="007D7F95" w:rsidRPr="007D7F95" w:rsidRDefault="007D7F95" w:rsidP="003B0401">
      <w:pPr>
        <w:pStyle w:val="Default"/>
        <w:numPr>
          <w:ilvl w:val="0"/>
          <w:numId w:val="1"/>
        </w:numPr>
        <w:ind w:left="426" w:hanging="284"/>
        <w:jc w:val="both"/>
      </w:pPr>
      <w:r w:rsidRPr="00E86CF1">
        <w:t>Примерной основной образовательной</w:t>
      </w:r>
      <w:r w:rsidRPr="007D7F95">
        <w:t xml:space="preserve"> программы основного общего образования. </w:t>
      </w:r>
    </w:p>
    <w:p w:rsidR="007D7F95" w:rsidRPr="007D7F95" w:rsidRDefault="007D7F95" w:rsidP="007D7F95">
      <w:pPr>
        <w:pStyle w:val="Default"/>
      </w:pPr>
    </w:p>
    <w:p w:rsidR="007D7F95" w:rsidRPr="002C1839" w:rsidRDefault="007D7F95" w:rsidP="002C1839">
      <w:pPr>
        <w:pStyle w:val="Default"/>
      </w:pPr>
      <w:r w:rsidRPr="002C1839">
        <w:rPr>
          <w:b/>
          <w:bCs/>
        </w:rPr>
        <w:t xml:space="preserve">1. Учебник. </w:t>
      </w:r>
    </w:p>
    <w:p w:rsidR="007D7F95" w:rsidRPr="002C1839" w:rsidRDefault="00883B2E" w:rsidP="002C1839">
      <w:pPr>
        <w:pStyle w:val="Default"/>
        <w:rPr>
          <w:rFonts w:eastAsia="Calibri"/>
        </w:rPr>
      </w:pPr>
      <w:r w:rsidRPr="002C1839">
        <w:t xml:space="preserve">1. </w:t>
      </w:r>
      <w:r w:rsidR="002F307D" w:rsidRPr="002C1839">
        <w:rPr>
          <w:rFonts w:eastAsia="Calibri"/>
        </w:rPr>
        <w:t>Русский язык. 5 класс. Учеб. для  общеобразоват. учреждений.  В 2 ч./ (Т. А. Ладыженская, М. Т. Баранов, Л. А. Тростенцова и др.; науч. ред. Н. М. Шанский). – М.: Просвещение, 2012</w:t>
      </w:r>
    </w:p>
    <w:p w:rsidR="002F307D" w:rsidRPr="002C1839" w:rsidRDefault="002F307D" w:rsidP="002C1839">
      <w:pPr>
        <w:pStyle w:val="Default"/>
      </w:pPr>
      <w:r w:rsidRPr="002C1839">
        <w:rPr>
          <w:rFonts w:eastAsia="Calibri"/>
        </w:rPr>
        <w:t xml:space="preserve">2. </w:t>
      </w:r>
      <w:r w:rsidRPr="002C1839">
        <w:t>Русский язык. 6 класс. Учеб. для  общеобразоват. учреждений.  В 2 ч./ (Т. А. Ладыженская, М. Т. Баранов, Л. А. Тростенцова и др.; науч. ред. Н. М. Шанский). – М.: Просвещение, 2013.</w:t>
      </w:r>
    </w:p>
    <w:p w:rsidR="002F307D" w:rsidRPr="002C1839" w:rsidRDefault="002F307D" w:rsidP="002C1839">
      <w:pPr>
        <w:pStyle w:val="Default"/>
      </w:pPr>
      <w:r w:rsidRPr="002C1839">
        <w:t>3. Русский язык. 7 класс. Учеб. для  общеобразоват. учреждений.  (Т. А. Ладыженская, М. Т. Баранов, Л. А. Тростенцова и др.; науч. ред. Н. М. Шанский). – М.: Просвещение, 2014.</w:t>
      </w:r>
    </w:p>
    <w:p w:rsidR="002F307D" w:rsidRPr="002C1839" w:rsidRDefault="002F307D" w:rsidP="002C1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1839">
        <w:rPr>
          <w:sz w:val="24"/>
          <w:szCs w:val="24"/>
        </w:rPr>
        <w:t xml:space="preserve">4. </w:t>
      </w:r>
      <w:r w:rsidRPr="002C1839">
        <w:rPr>
          <w:rFonts w:ascii="Times New Roman" w:hAnsi="Times New Roman"/>
          <w:sz w:val="24"/>
          <w:szCs w:val="24"/>
        </w:rPr>
        <w:t>Русский язык. 8 класс: учебник для общеобразовательных организаций/ [Л. А. Тростенцова, Т.А. Ладыженская, А. Д. Дейкина, О. М. Александрова: научный редактор Н. М. Шанский] – 2-е изд. – М.: Просвещение, 2015 г.</w:t>
      </w:r>
    </w:p>
    <w:p w:rsidR="002F307D" w:rsidRPr="002C1839" w:rsidRDefault="002F307D" w:rsidP="002C1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1839">
        <w:rPr>
          <w:rFonts w:ascii="Times New Roman" w:hAnsi="Times New Roman"/>
          <w:sz w:val="24"/>
          <w:szCs w:val="24"/>
        </w:rPr>
        <w:t>5. Русский язык. 9 класс: учебник для общеобразовательных организаций/ [Л. А. Тростенцова, Т.А. Ладыженская, А. Д. Дейкина, О. М. Александрова: научный редактор Н. М. Шанский] – 3</w:t>
      </w:r>
      <w:r w:rsidR="002C1839" w:rsidRPr="002C1839">
        <w:rPr>
          <w:rFonts w:ascii="Times New Roman" w:hAnsi="Times New Roman"/>
          <w:sz w:val="24"/>
          <w:szCs w:val="24"/>
        </w:rPr>
        <w:t>-е изд. – М.: Просвещение, 2016</w:t>
      </w:r>
      <w:r w:rsidRPr="002C1839">
        <w:rPr>
          <w:rFonts w:ascii="Times New Roman" w:hAnsi="Times New Roman"/>
          <w:sz w:val="24"/>
          <w:szCs w:val="24"/>
        </w:rPr>
        <w:t xml:space="preserve"> г.</w:t>
      </w:r>
    </w:p>
    <w:p w:rsidR="002F307D" w:rsidRPr="002F307D" w:rsidRDefault="002F307D" w:rsidP="002C1839">
      <w:pPr>
        <w:spacing w:after="0"/>
        <w:rPr>
          <w:rFonts w:ascii="Times New Roman" w:hAnsi="Times New Roman"/>
        </w:rPr>
      </w:pPr>
    </w:p>
    <w:p w:rsidR="002F307D" w:rsidRPr="007D7F95" w:rsidRDefault="002F307D" w:rsidP="007D7F95">
      <w:pPr>
        <w:pStyle w:val="Default"/>
      </w:pPr>
    </w:p>
    <w:p w:rsidR="007D7F95" w:rsidRPr="007D7F95" w:rsidRDefault="007D7F95" w:rsidP="007D7F95">
      <w:pPr>
        <w:pStyle w:val="Default"/>
      </w:pPr>
      <w:r w:rsidRPr="007D7F95">
        <w:rPr>
          <w:b/>
          <w:bCs/>
        </w:rPr>
        <w:t xml:space="preserve">2. Предметные результаты освоения основной образовательной программы основного общего образования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овладение различными видами аудирования (с полным пониманием, с пониманием основного содержания, с выборочным извлечением информации);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 </w:t>
      </w:r>
    </w:p>
    <w:p w:rsidR="007D7F95" w:rsidRPr="007D7F95" w:rsidRDefault="007D7F95" w:rsidP="003B04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95">
        <w:rPr>
          <w:rFonts w:ascii="Times New Roman" w:hAnsi="Times New Roman" w:cs="Times New Roman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</w:t>
      </w:r>
      <w:r>
        <w:rPr>
          <w:rFonts w:ascii="Times New Roman" w:hAnsi="Times New Roman" w:cs="Times New Roman"/>
          <w:sz w:val="24"/>
          <w:szCs w:val="24"/>
        </w:rPr>
        <w:t>ыразительного словоупотребления;</w:t>
      </w:r>
    </w:p>
    <w:p w:rsidR="007D7F95" w:rsidRPr="007D7F95" w:rsidRDefault="007D7F95" w:rsidP="003B04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95">
        <w:rPr>
          <w:rFonts w:ascii="Times New Roman" w:hAnsi="Times New Roman" w:cs="Times New Roman"/>
          <w:sz w:val="24"/>
          <w:szCs w:val="24"/>
        </w:rPr>
        <w:lastRenderedPageBreak/>
        <w:t xml:space="preserve"> выявление основных особенностей устной и письменной речи, разговорной и книжной речи;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2) понимание определяющей роли языка в развитии интеллектуальных и творческих способностей личности в процессе образования и самообразования: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соблюдение основных языковых норм в устной и письменной речи;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3) использование коммуникативно-эстетических возможностей русского языка: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>распознавание и характеристика основных видов выразительных средств фонетики, лексики и синтаксиса (звукопись; эпитет, метафора, разв</w:t>
      </w:r>
      <w:r w:rsidR="00AC6E59">
        <w:t>е</w:t>
      </w:r>
      <w:r w:rsidRPr="007D7F95">
        <w:t xml:space="preserve">рнутая и скрытая метафоры, гипербола, олицетворение, сравнение; сравнительный оборот; фразеологизм, синонимы, антонимы, омонимы) в речи;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уместное использование фразеологических оборотов в речи;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корректное и оправданное употребление междометий для выражения эмоций, этикетных формул; </w:t>
      </w:r>
    </w:p>
    <w:p w:rsidR="007D7F95" w:rsidRPr="007D7F95" w:rsidRDefault="007D7F95" w:rsidP="003B04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95">
        <w:rPr>
          <w:rFonts w:ascii="Times New Roman" w:hAnsi="Times New Roman" w:cs="Times New Roman"/>
          <w:sz w:val="24"/>
          <w:szCs w:val="24"/>
        </w:rPr>
        <w:t>использование в речи синонимичных имен прилагательных в роли эпитетов;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идентификация самостоятельных (знаменательных) служебных частей речи и их форм по значению и основным грамматическим признакам;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распознавание глаголов, причастий, деепричастий и их морфологических признаков;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распознавание предлогов, частиц и союзов разных разрядов, определение смысловых оттенков частиц; </w:t>
      </w:r>
    </w:p>
    <w:p w:rsidR="007D7F95" w:rsidRPr="007D7F95" w:rsidRDefault="007D7F95" w:rsidP="003B04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95">
        <w:rPr>
          <w:rFonts w:ascii="Times New Roman" w:hAnsi="Times New Roman" w:cs="Times New Roman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проведение синтаксического анализа предложения, определение синтаксической роли самостоятельных частей речи в предложении;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определение звукового состава слова, правильное деление на слоги, характеристика звуков слова;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определение лексического значения слова, значений многозначного слова, стилистической окраски слова, сферы употребления, подбор синонимов, антонимов;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деление слова на морфемы на основе смыслового, грамматического и словообразовательного анализа слова;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умение различать словообразовательные и формообразующие морфемы, способы словообразования; </w:t>
      </w:r>
    </w:p>
    <w:p w:rsidR="007D7F95" w:rsidRPr="007D7F95" w:rsidRDefault="007D7F95" w:rsidP="003B04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95">
        <w:rPr>
          <w:rFonts w:ascii="Times New Roman" w:hAnsi="Times New Roman" w:cs="Times New Roman"/>
          <w:sz w:val="24"/>
          <w:szCs w:val="24"/>
        </w:rPr>
        <w:t>проведение морфологического разбора самостоятельных и служебных частей речи;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lastRenderedPageBreak/>
        <w:t xml:space="preserve">характеристика общего грамматического значения, морфологических признаков самостоятельных частей речи, определение их синтаксической функции;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опознавание основных единиц синтаксиса (словосочетание, предложение, текст);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умение выделять словосочетание в составе предложения, определение главного и зависимого слова в словосочетании, определение его вида;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определение вида предложения по цели высказывания и эмоциональной окраске;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определение грамматической основы предложения; </w:t>
      </w:r>
    </w:p>
    <w:p w:rsidR="007D7F95" w:rsidRPr="007D7F95" w:rsidRDefault="00AE3D59" w:rsidP="003B0401">
      <w:pPr>
        <w:pStyle w:val="Default"/>
        <w:ind w:firstLine="709"/>
        <w:jc w:val="both"/>
      </w:pPr>
      <w:r>
        <w:t>распознавание распространенных и нераспростране</w:t>
      </w:r>
      <w:r w:rsidR="007D7F95" w:rsidRPr="007D7F95">
        <w:t xml:space="preserve">нных </w:t>
      </w:r>
      <w:r>
        <w:t>предложений, предложений осложненной и неосложне</w:t>
      </w:r>
      <w:r w:rsidR="007D7F95" w:rsidRPr="007D7F95">
        <w:t xml:space="preserve">нной структуры, полных и неполных;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 </w:t>
      </w:r>
    </w:p>
    <w:p w:rsidR="007D7F95" w:rsidRPr="007D7F95" w:rsidRDefault="007D7F95" w:rsidP="003B04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95">
        <w:rPr>
          <w:rFonts w:ascii="Times New Roman" w:hAnsi="Times New Roman" w:cs="Times New Roman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пользование орфоэпическими, орфографическими словарями для определения нормативного написания и произношения слова;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использование фразеологических словарей для определения значения и особенностей употребления фразеологизмов;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использование морфемных, словообразовательных, этимологических словарей для морфемного и словообразовательного анализа слов; </w:t>
      </w:r>
    </w:p>
    <w:p w:rsidR="007D7F95" w:rsidRPr="007D7F95" w:rsidRDefault="007D7F95" w:rsidP="003B04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95">
        <w:rPr>
          <w:rFonts w:ascii="Times New Roman" w:hAnsi="Times New Roman" w:cs="Times New Roman"/>
          <w:sz w:val="24"/>
          <w:szCs w:val="24"/>
        </w:rPr>
        <w:t>использование словарей для подбора к словам синонимов, антонимов;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поиск орфограммы и применение правил написания слов с орфограммами;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освоение правил правописания служебных частей речи и умения применять их на письме;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применение правильного переноса слов;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 xml:space="preserve">применение правил постановки знаков препинания в конце предложения, в простом и в сложном предложениях, при прямой речи, цитировании, диалоге; </w:t>
      </w:r>
    </w:p>
    <w:p w:rsidR="007D7F95" w:rsidRPr="007D7F95" w:rsidRDefault="007D7F95" w:rsidP="003B04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95">
        <w:rPr>
          <w:rFonts w:ascii="Times New Roman" w:hAnsi="Times New Roman" w:cs="Times New Roman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>выявление смыслового, стилистического различия синоним</w:t>
      </w:r>
      <w:r w:rsidR="00AE3D59">
        <w:t>ов, употребления их в речи с уче</w:t>
      </w:r>
      <w:r w:rsidRPr="007D7F95">
        <w:t xml:space="preserve">том значения, смыслового различия, стилистической окраски;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lastRenderedPageBreak/>
        <w:t xml:space="preserve">нормативное изменение форм существительных, прилагательных, местоимений, числительных, глаголов; </w:t>
      </w:r>
    </w:p>
    <w:p w:rsidR="007D7F95" w:rsidRPr="007D7F95" w:rsidRDefault="007D7F95" w:rsidP="003B0401">
      <w:pPr>
        <w:pStyle w:val="Default"/>
        <w:ind w:firstLine="709"/>
        <w:jc w:val="both"/>
      </w:pPr>
      <w:r w:rsidRPr="007D7F95"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</w:t>
      </w:r>
      <w:r w:rsidR="00AE3D59">
        <w:t>юдение видовременной соотнесе</w:t>
      </w:r>
      <w:r w:rsidRPr="007D7F95">
        <w:t xml:space="preserve">нности глаголов-сказуемых в связном тексте; </w:t>
      </w:r>
    </w:p>
    <w:p w:rsidR="00AE3D59" w:rsidRDefault="00AE3D59" w:rsidP="007D7F95">
      <w:pPr>
        <w:pStyle w:val="Default"/>
        <w:rPr>
          <w:b/>
          <w:bCs/>
        </w:rPr>
      </w:pPr>
    </w:p>
    <w:p w:rsidR="007D7F95" w:rsidRPr="007D7F95" w:rsidRDefault="007D7F95" w:rsidP="007D7F95">
      <w:pPr>
        <w:pStyle w:val="Default"/>
      </w:pPr>
      <w:r w:rsidRPr="007D7F95">
        <w:rPr>
          <w:b/>
          <w:bCs/>
        </w:rPr>
        <w:t xml:space="preserve">3. Место предмета в учебном плане школы. </w:t>
      </w:r>
    </w:p>
    <w:p w:rsidR="007D7F95" w:rsidRPr="007D7F95" w:rsidRDefault="007D7F95" w:rsidP="007D7F95">
      <w:pPr>
        <w:pStyle w:val="Default"/>
      </w:pPr>
    </w:p>
    <w:p w:rsidR="007D7F95" w:rsidRPr="007D7F95" w:rsidRDefault="007D7F95" w:rsidP="002C1839">
      <w:pPr>
        <w:pStyle w:val="Default"/>
        <w:ind w:firstLine="709"/>
        <w:jc w:val="both"/>
      </w:pPr>
      <w:r w:rsidRPr="007D7F95">
        <w:t>Рабочая программа разрабо</w:t>
      </w:r>
      <w:r w:rsidR="00AE3D59">
        <w:t>тана на основе учебного плана</w:t>
      </w:r>
      <w:r w:rsidR="002C1839">
        <w:t xml:space="preserve"> МАОУ Городищенской СОШ</w:t>
      </w:r>
      <w:r w:rsidRPr="007D7F95">
        <w:t>, в соответствии с которым на изучение учебного предмета русский язык основной школ</w:t>
      </w:r>
      <w:r w:rsidR="00C67DBE">
        <w:t>ы отводится 732</w:t>
      </w:r>
      <w:r w:rsidR="002C1839">
        <w:t xml:space="preserve"> ч., в том числе: в 5 классе — 175 ч, в 6 классе — 210 ч, в 7 классе — 140 ч, в 8 классе — 10</w:t>
      </w:r>
      <w:r w:rsidR="00C67DBE">
        <w:t>5 ч, в 9 классе — 102</w:t>
      </w:r>
      <w:r w:rsidR="002C1839">
        <w:t xml:space="preserve"> ч.</w:t>
      </w:r>
      <w:r w:rsidR="002D40C4">
        <w:t xml:space="preserve"> </w:t>
      </w:r>
    </w:p>
    <w:p w:rsidR="007D7F95" w:rsidRPr="007D7F95" w:rsidRDefault="007D7F95" w:rsidP="007D7F95">
      <w:pPr>
        <w:pStyle w:val="Default"/>
      </w:pPr>
      <w:r w:rsidRPr="007D7F95">
        <w:rPr>
          <w:b/>
          <w:bCs/>
        </w:rPr>
        <w:t xml:space="preserve">4. Тематическое планирование с указанием количества часов, отводимых на освоение каждой темы: </w:t>
      </w:r>
    </w:p>
    <w:p w:rsidR="007D7F95" w:rsidRPr="002D40C4" w:rsidRDefault="007D7F95" w:rsidP="007D7F95">
      <w:pPr>
        <w:pStyle w:val="Default"/>
        <w:rPr>
          <w:b/>
        </w:rPr>
      </w:pPr>
    </w:p>
    <w:p w:rsidR="002C1839" w:rsidRPr="002C1839" w:rsidRDefault="002C1839" w:rsidP="002C1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839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0" w:type="auto"/>
        <w:tblLook w:val="04A0"/>
      </w:tblPr>
      <w:tblGrid>
        <w:gridCol w:w="795"/>
        <w:gridCol w:w="7277"/>
        <w:gridCol w:w="1499"/>
      </w:tblGrid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>Язык  и общение.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>(2ч + 1</w:t>
            </w:r>
            <w:r w:rsidRPr="002C1839">
              <w:rPr>
                <w:rStyle w:val="a7"/>
                <w:rFonts w:eastAsia="Calibri" w:cs="Times New Roman"/>
                <w:sz w:val="24"/>
                <w:szCs w:val="24"/>
              </w:rPr>
              <w:footnoteReference w:id="2"/>
            </w: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в 1 - 4 классах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(16ч + 4ч) 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Синтаксис. Пунктуация. Культура речи. 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>(23ч + 7ч)</w:t>
            </w:r>
          </w:p>
        </w:tc>
      </w:tr>
      <w:tr w:rsidR="002C1839" w:rsidRPr="002C1839" w:rsidTr="005A0F49">
        <w:trPr>
          <w:trHeight w:val="262"/>
        </w:trPr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>Фонетика. Орфоэпия. Графика и орфография. Культура речи.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>(11 ч + 4ч)</w:t>
            </w:r>
          </w:p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Лексика. Культура речи 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>(8 ч + 2 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Морфемика. Орфография. Культура речи 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>(17 ч + 3 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Морфология. Орфография. Культура речи. Имя существительное 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>(16 ч + 5 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>(7 ч + 4 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>(22ч + 5ч)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систематизация пройденного в 5 классе 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Calibri" w:hAnsi="Times New Roman" w:cs="Times New Roman"/>
                <w:sz w:val="24"/>
                <w:szCs w:val="24"/>
              </w:rPr>
              <w:t>(10ч + 1ч)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Резервные уроки .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</w:tbl>
    <w:p w:rsidR="002C1839" w:rsidRPr="002C1839" w:rsidRDefault="002C1839" w:rsidP="002C1839">
      <w:pPr>
        <w:rPr>
          <w:rFonts w:ascii="Times New Roman" w:hAnsi="Times New Roman" w:cs="Times New Roman"/>
          <w:b/>
          <w:sz w:val="24"/>
          <w:szCs w:val="24"/>
        </w:rPr>
      </w:pPr>
      <w:r w:rsidRPr="002C1839">
        <w:rPr>
          <w:rFonts w:ascii="Times New Roman" w:hAnsi="Times New Roman" w:cs="Times New Roman"/>
          <w:b/>
          <w:sz w:val="24"/>
          <w:szCs w:val="24"/>
        </w:rPr>
        <w:t>Итого -175 ч.</w:t>
      </w:r>
    </w:p>
    <w:p w:rsidR="002C1839" w:rsidRPr="002C1839" w:rsidRDefault="002C1839" w:rsidP="002C1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839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3"/>
        <w:tblW w:w="0" w:type="auto"/>
        <w:tblLook w:val="04A0"/>
      </w:tblPr>
      <w:tblGrid>
        <w:gridCol w:w="795"/>
        <w:gridCol w:w="7277"/>
        <w:gridCol w:w="1499"/>
      </w:tblGrid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  <w:t>Язык. Речь. Общение.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(3ч + 1</w:t>
            </w:r>
            <w:r w:rsidRPr="002C1839">
              <w:rPr>
                <w:rStyle w:val="a7"/>
                <w:rFonts w:cs="Times New Roman"/>
                <w:sz w:val="24"/>
                <w:szCs w:val="24"/>
              </w:rPr>
              <w:footnoteReference w:id="3"/>
            </w: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  <w:t>Повторение изученного в 5 классе.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  <w:t>(6ч + 2ч)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  <w:t xml:space="preserve">Текст 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  <w:t>(3ч +2ч)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  <w:t>Лексика. Культура речи.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  <w:t>(10ч + 2ч)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Фразеология. Культура речи.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(4ч + 1ч)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Словообразование. Орфография. Культура речи.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(32ч + 4ч)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 xml:space="preserve">Морфология. Орфография. Культура речи </w:t>
            </w:r>
            <w:r w:rsidRPr="002C1839"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  <w:t>(25ч + 3ч)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  <w:t>Имя прилагательное.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  <w:t>(26ч +4ч)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  <w:t>Имя числительное.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  <w:t>(20ч + 2ч)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  <w:t>Местоимение.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  <w:t>(26ч + 3ч)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  <w:t xml:space="preserve">Глагол. 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  <w:t>(31ч + 6ч)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7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 xml:space="preserve">Повторение и систематизация изученного в 5 и 6 классах. </w:t>
            </w:r>
          </w:p>
        </w:tc>
        <w:tc>
          <w:tcPr>
            <w:tcW w:w="1499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(27ч + 2ч)</w:t>
            </w:r>
          </w:p>
        </w:tc>
      </w:tr>
    </w:tbl>
    <w:p w:rsidR="002C1839" w:rsidRPr="002C1839" w:rsidRDefault="002C1839" w:rsidP="002C1839">
      <w:pPr>
        <w:rPr>
          <w:rFonts w:ascii="Times New Roman" w:hAnsi="Times New Roman" w:cs="Times New Roman"/>
          <w:b/>
          <w:sz w:val="24"/>
          <w:szCs w:val="24"/>
        </w:rPr>
      </w:pPr>
      <w:r w:rsidRPr="002C1839">
        <w:rPr>
          <w:rFonts w:ascii="Times New Roman" w:hAnsi="Times New Roman" w:cs="Times New Roman"/>
          <w:b/>
          <w:sz w:val="24"/>
          <w:szCs w:val="24"/>
        </w:rPr>
        <w:t>Итого – 210 ч.</w:t>
      </w:r>
    </w:p>
    <w:p w:rsidR="002C1839" w:rsidRPr="002C1839" w:rsidRDefault="002C1839" w:rsidP="002C1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839">
        <w:rPr>
          <w:rFonts w:ascii="Times New Roman" w:hAnsi="Times New Roman" w:cs="Times New Roman"/>
          <w:sz w:val="24"/>
          <w:szCs w:val="24"/>
        </w:rPr>
        <w:lastRenderedPageBreak/>
        <w:t>7 КЛАСС</w:t>
      </w:r>
    </w:p>
    <w:tbl>
      <w:tblPr>
        <w:tblStyle w:val="a3"/>
        <w:tblW w:w="0" w:type="auto"/>
        <w:tblLook w:val="04A0"/>
      </w:tblPr>
      <w:tblGrid>
        <w:gridCol w:w="795"/>
        <w:gridCol w:w="7110"/>
        <w:gridCol w:w="1666"/>
      </w:tblGrid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spacing w:line="276" w:lineRule="auto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V – VI классах. 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(12 ч. + 5 ч.)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(25ч+7ч)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Деепричастие. 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(10ч+1ч)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(24ч+7ч)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Категория состояния.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(2ч+2ч)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Предлог. 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(11ч+1ч)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Частица.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(10ч+2ч)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Междометие.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5-7 классах.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(10ч)</w:t>
            </w:r>
          </w:p>
        </w:tc>
      </w:tr>
    </w:tbl>
    <w:p w:rsidR="002C1839" w:rsidRPr="002C1839" w:rsidRDefault="002C1839" w:rsidP="002C1839">
      <w:pPr>
        <w:rPr>
          <w:rFonts w:ascii="Times New Roman" w:hAnsi="Times New Roman" w:cs="Times New Roman"/>
          <w:b/>
          <w:sz w:val="24"/>
          <w:szCs w:val="24"/>
        </w:rPr>
      </w:pPr>
      <w:r w:rsidRPr="002C1839">
        <w:rPr>
          <w:rFonts w:ascii="Times New Roman" w:hAnsi="Times New Roman" w:cs="Times New Roman"/>
          <w:b/>
          <w:sz w:val="24"/>
          <w:szCs w:val="24"/>
        </w:rPr>
        <w:t>Итого - 140 ч</w:t>
      </w:r>
    </w:p>
    <w:p w:rsidR="002C1839" w:rsidRPr="002C1839" w:rsidRDefault="002C1839" w:rsidP="002C1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839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3"/>
        <w:tblW w:w="0" w:type="auto"/>
        <w:tblLook w:val="04A0"/>
      </w:tblPr>
      <w:tblGrid>
        <w:gridCol w:w="795"/>
        <w:gridCol w:w="7110"/>
        <w:gridCol w:w="1666"/>
      </w:tblGrid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spacing w:line="276" w:lineRule="auto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</w:t>
            </w:r>
            <w:r w:rsidRPr="002C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(6ч+2ч)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Пунктуация. Культура речи. 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(5ч)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предложение. 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(2ч+1ч)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Двусоставное предложение. Главные члены предложения. 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(6ч+1ч)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(7ч+1ч)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(9ч+2ч)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(12ч+2ч)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(17ч+2ч)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Слова, грамматически не связанные с членами предложения.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(10ч+2ч)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Чужая речь.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(6ч+1)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VIII классе.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(5ч+2ч)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Резервные часы.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</w:tbl>
    <w:p w:rsidR="002C1839" w:rsidRPr="002C1839" w:rsidRDefault="002C1839" w:rsidP="002C1839">
      <w:pPr>
        <w:rPr>
          <w:rFonts w:ascii="Times New Roman" w:hAnsi="Times New Roman" w:cs="Times New Roman"/>
          <w:b/>
          <w:sz w:val="24"/>
          <w:szCs w:val="24"/>
        </w:rPr>
      </w:pPr>
      <w:r w:rsidRPr="002C1839">
        <w:rPr>
          <w:rFonts w:ascii="Times New Roman" w:hAnsi="Times New Roman" w:cs="Times New Roman"/>
          <w:b/>
          <w:sz w:val="24"/>
          <w:szCs w:val="24"/>
        </w:rPr>
        <w:t>Итого – 105 ч</w:t>
      </w:r>
    </w:p>
    <w:p w:rsidR="002C1839" w:rsidRPr="002C1839" w:rsidRDefault="002C1839" w:rsidP="002C1839">
      <w:pPr>
        <w:rPr>
          <w:rFonts w:ascii="Times New Roman" w:hAnsi="Times New Roman" w:cs="Times New Roman"/>
          <w:b/>
          <w:sz w:val="24"/>
          <w:szCs w:val="24"/>
        </w:rPr>
      </w:pPr>
    </w:p>
    <w:p w:rsidR="002C1839" w:rsidRPr="002C1839" w:rsidRDefault="002C1839" w:rsidP="002C1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839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0" w:type="auto"/>
        <w:tblLook w:val="04A0"/>
      </w:tblPr>
      <w:tblGrid>
        <w:gridCol w:w="795"/>
        <w:gridCol w:w="7110"/>
        <w:gridCol w:w="1666"/>
      </w:tblGrid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C1839" w:rsidRPr="002C1839" w:rsidRDefault="002C1839" w:rsidP="005A0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spacing w:line="276" w:lineRule="auto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5—8 классах.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(11ч +1ч)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Культура речи. 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(10ч + 3ч)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предложения. 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(9ч)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(5ч + 2ч)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Основные группы сложноподчинённых предложений.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(26ч + 4ч)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Бессоюзное сложное предложение. 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(11ч + 2ч)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связи.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(7ч + 1ч)</w:t>
            </w:r>
          </w:p>
        </w:tc>
      </w:tr>
      <w:tr w:rsidR="002C1839" w:rsidRPr="002C1839" w:rsidTr="005A0F49">
        <w:tc>
          <w:tcPr>
            <w:tcW w:w="795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2C1839" w:rsidRPr="002C1839" w:rsidRDefault="002C1839" w:rsidP="005A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изученного в 5-9 классе. </w:t>
            </w:r>
          </w:p>
        </w:tc>
        <w:tc>
          <w:tcPr>
            <w:tcW w:w="1666" w:type="dxa"/>
          </w:tcPr>
          <w:p w:rsidR="002C1839" w:rsidRPr="002C1839" w:rsidRDefault="002C1839" w:rsidP="005A0F49">
            <w:pPr>
              <w:rPr>
                <w:rFonts w:ascii="Times New Roman" w:eastAsia="Newton-Regular" w:hAnsi="Times New Roman" w:cs="Times New Roman"/>
                <w:bCs/>
                <w:iCs/>
                <w:sz w:val="24"/>
                <w:szCs w:val="24"/>
              </w:rPr>
            </w:pPr>
            <w:r w:rsidRPr="002C1839">
              <w:rPr>
                <w:rFonts w:ascii="Times New Roman" w:hAnsi="Times New Roman" w:cs="Times New Roman"/>
                <w:sz w:val="24"/>
                <w:szCs w:val="24"/>
              </w:rPr>
              <w:t>(10ч+2 ч)</w:t>
            </w:r>
          </w:p>
        </w:tc>
      </w:tr>
    </w:tbl>
    <w:p w:rsidR="007D7F95" w:rsidRPr="002C1839" w:rsidRDefault="007D7F95" w:rsidP="007D7F95">
      <w:pPr>
        <w:pStyle w:val="Default"/>
      </w:pPr>
    </w:p>
    <w:p w:rsidR="00C67DBE" w:rsidRPr="002C1839" w:rsidRDefault="00C67DBE" w:rsidP="00C67D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– 102</w:t>
      </w:r>
      <w:r w:rsidRPr="002C1839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7D7F95" w:rsidRPr="002C1839" w:rsidRDefault="007D7F95" w:rsidP="007D7F95">
      <w:pPr>
        <w:pStyle w:val="Default"/>
      </w:pPr>
    </w:p>
    <w:p w:rsidR="007D7F95" w:rsidRPr="002C1839" w:rsidRDefault="007D7F95" w:rsidP="007D7F95">
      <w:pPr>
        <w:pStyle w:val="Default"/>
      </w:pPr>
      <w:r w:rsidRPr="002C1839">
        <w:rPr>
          <w:b/>
          <w:bCs/>
        </w:rPr>
        <w:t xml:space="preserve">5. Периодичность и формы текущего контроля и промежуточной аттестации. </w:t>
      </w:r>
    </w:p>
    <w:p w:rsidR="007D7F95" w:rsidRPr="002C1839" w:rsidRDefault="007D7F95" w:rsidP="002D40C4">
      <w:pPr>
        <w:pStyle w:val="Default"/>
        <w:ind w:firstLine="709"/>
      </w:pPr>
      <w:r w:rsidRPr="002C1839">
        <w:t xml:space="preserve">Используемые виды контроля: текущий, тематический, промежуточный и итоговый. </w:t>
      </w:r>
    </w:p>
    <w:p w:rsidR="007D7F95" w:rsidRPr="002C1839" w:rsidRDefault="007D7F95" w:rsidP="002D40C4">
      <w:pPr>
        <w:pStyle w:val="Default"/>
        <w:tabs>
          <w:tab w:val="left" w:pos="9498"/>
          <w:tab w:val="left" w:pos="9729"/>
        </w:tabs>
        <w:ind w:right="-52" w:firstLine="709"/>
        <w:jc w:val="both"/>
      </w:pPr>
      <w:r w:rsidRPr="002C1839">
        <w:t>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</w:t>
      </w:r>
      <w:r w:rsidR="00AC6E59" w:rsidRPr="002C1839">
        <w:t>.</w:t>
      </w:r>
    </w:p>
    <w:p w:rsidR="007D7F95" w:rsidRPr="002C1839" w:rsidRDefault="007D7F95" w:rsidP="007D7F95">
      <w:pPr>
        <w:rPr>
          <w:rFonts w:ascii="Times New Roman" w:hAnsi="Times New Roman" w:cs="Times New Roman"/>
          <w:sz w:val="24"/>
          <w:szCs w:val="24"/>
        </w:rPr>
      </w:pPr>
    </w:p>
    <w:sectPr w:rsidR="007D7F95" w:rsidRPr="002C1839" w:rsidSect="002D40C4">
      <w:pgSz w:w="11904" w:h="17338"/>
      <w:pgMar w:top="851" w:right="847" w:bottom="1146" w:left="147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F1C" w:rsidRDefault="00692F1C" w:rsidP="002C1839">
      <w:pPr>
        <w:spacing w:after="0" w:line="240" w:lineRule="auto"/>
      </w:pPr>
      <w:r>
        <w:separator/>
      </w:r>
    </w:p>
  </w:endnote>
  <w:endnote w:type="continuationSeparator" w:id="1">
    <w:p w:rsidR="00692F1C" w:rsidRDefault="00692F1C" w:rsidP="002C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F1C" w:rsidRDefault="00692F1C" w:rsidP="002C1839">
      <w:pPr>
        <w:spacing w:after="0" w:line="240" w:lineRule="auto"/>
      </w:pPr>
      <w:r>
        <w:separator/>
      </w:r>
    </w:p>
  </w:footnote>
  <w:footnote w:type="continuationSeparator" w:id="1">
    <w:p w:rsidR="00692F1C" w:rsidRDefault="00692F1C" w:rsidP="002C1839">
      <w:pPr>
        <w:spacing w:after="0" w:line="240" w:lineRule="auto"/>
      </w:pPr>
      <w:r>
        <w:continuationSeparator/>
      </w:r>
    </w:p>
  </w:footnote>
  <w:footnote w:id="2">
    <w:p w:rsidR="002C1839" w:rsidRPr="008E4B97" w:rsidRDefault="002C1839" w:rsidP="002C1839">
      <w:pPr>
        <w:pStyle w:val="a5"/>
        <w:rPr>
          <w:rFonts w:ascii="Times New Roman" w:hAnsi="Times New Roman"/>
          <w:sz w:val="22"/>
        </w:rPr>
      </w:pPr>
      <w:r>
        <w:rPr>
          <w:rStyle w:val="a7"/>
        </w:rPr>
        <w:footnoteRef/>
      </w:r>
      <w:r>
        <w:t xml:space="preserve"> </w:t>
      </w:r>
      <w:r w:rsidRPr="008E4B97">
        <w:rPr>
          <w:rFonts w:ascii="Times New Roman" w:hAnsi="Times New Roman"/>
          <w:sz w:val="22"/>
          <w:szCs w:val="22"/>
        </w:rPr>
        <w:t>Часы на развитие коммуникативных умений</w:t>
      </w:r>
    </w:p>
  </w:footnote>
  <w:footnote w:id="3">
    <w:p w:rsidR="002C1839" w:rsidRPr="008E4B97" w:rsidRDefault="002C1839" w:rsidP="002C1839">
      <w:pPr>
        <w:pStyle w:val="a5"/>
        <w:rPr>
          <w:rFonts w:ascii="Times New Roman" w:hAnsi="Times New Roman"/>
          <w:sz w:val="22"/>
        </w:rPr>
      </w:pPr>
      <w:r>
        <w:rPr>
          <w:rStyle w:val="a7"/>
        </w:rPr>
        <w:footnoteRef/>
      </w:r>
      <w:r>
        <w:t xml:space="preserve"> </w:t>
      </w:r>
      <w:r w:rsidRPr="008E4B97">
        <w:rPr>
          <w:rFonts w:ascii="Times New Roman" w:hAnsi="Times New Roman"/>
          <w:sz w:val="22"/>
          <w:szCs w:val="22"/>
        </w:rPr>
        <w:t>Часы на развитие коммуникативных умений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768"/>
    <w:multiLevelType w:val="hybridMultilevel"/>
    <w:tmpl w:val="BBCAC988"/>
    <w:lvl w:ilvl="0" w:tplc="E0A016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F43"/>
    <w:rsid w:val="000A7E4E"/>
    <w:rsid w:val="00285F6B"/>
    <w:rsid w:val="002C1839"/>
    <w:rsid w:val="002D40C4"/>
    <w:rsid w:val="002F307D"/>
    <w:rsid w:val="003B0401"/>
    <w:rsid w:val="00692F1C"/>
    <w:rsid w:val="00706351"/>
    <w:rsid w:val="007A6B02"/>
    <w:rsid w:val="007D7F95"/>
    <w:rsid w:val="00883B2E"/>
    <w:rsid w:val="00935F0D"/>
    <w:rsid w:val="00A17853"/>
    <w:rsid w:val="00A20557"/>
    <w:rsid w:val="00A43826"/>
    <w:rsid w:val="00AC6E59"/>
    <w:rsid w:val="00AE3D59"/>
    <w:rsid w:val="00B05026"/>
    <w:rsid w:val="00B34F43"/>
    <w:rsid w:val="00B72937"/>
    <w:rsid w:val="00C67DBE"/>
    <w:rsid w:val="00E8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7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7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0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2C1839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2C1839"/>
    <w:rPr>
      <w:rFonts w:ascii="Thames" w:eastAsia="Times New Roman" w:hAnsi="Thames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2C1839"/>
    <w:rPr>
      <w:rFonts w:ascii="Times New Roman" w:hAnsi="Times New Roman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7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dcterms:created xsi:type="dcterms:W3CDTF">2018-01-02T09:23:00Z</dcterms:created>
  <dcterms:modified xsi:type="dcterms:W3CDTF">2019-07-29T17:43:00Z</dcterms:modified>
</cp:coreProperties>
</file>