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56" w:rsidRPr="00091C41" w:rsidRDefault="00004E56" w:rsidP="00004E56">
      <w:pPr>
        <w:jc w:val="center"/>
        <w:rPr>
          <w:rFonts w:ascii="Times New Roman" w:hAnsi="Times New Roman"/>
          <w:b/>
          <w:szCs w:val="24"/>
        </w:rPr>
      </w:pPr>
      <w:r w:rsidRPr="00091C41">
        <w:rPr>
          <w:rFonts w:ascii="Times New Roman" w:hAnsi="Times New Roman"/>
          <w:b/>
          <w:szCs w:val="24"/>
        </w:rPr>
        <w:t>МУНИЦИПАЛЬНОЕ  АВТОНОМНОЕ</w:t>
      </w:r>
    </w:p>
    <w:p w:rsidR="00004E56" w:rsidRPr="00091C41" w:rsidRDefault="00004E56" w:rsidP="00004E56">
      <w:pPr>
        <w:jc w:val="center"/>
        <w:rPr>
          <w:rFonts w:ascii="Times New Roman" w:hAnsi="Times New Roman"/>
          <w:b/>
          <w:szCs w:val="24"/>
        </w:rPr>
      </w:pPr>
      <w:r w:rsidRPr="00091C41">
        <w:rPr>
          <w:rFonts w:ascii="Times New Roman" w:hAnsi="Times New Roman"/>
          <w:b/>
          <w:szCs w:val="24"/>
        </w:rPr>
        <w:t>ОБЩЕОБРАЗОВАТЕЛЬНОЕ УЧРЕЖДЕНИЕ</w:t>
      </w:r>
    </w:p>
    <w:p w:rsidR="00004E56" w:rsidRPr="00091C41" w:rsidRDefault="00004E56" w:rsidP="00004E56">
      <w:pPr>
        <w:jc w:val="center"/>
        <w:rPr>
          <w:rFonts w:ascii="Times New Roman" w:hAnsi="Times New Roman"/>
          <w:b/>
          <w:szCs w:val="24"/>
        </w:rPr>
      </w:pPr>
      <w:r w:rsidRPr="00091C41">
        <w:rPr>
          <w:rFonts w:ascii="Times New Roman" w:hAnsi="Times New Roman"/>
          <w:b/>
          <w:szCs w:val="24"/>
        </w:rPr>
        <w:t>ГОРОДИЩЕНСКАЯ СР</w:t>
      </w:r>
      <w:r>
        <w:rPr>
          <w:rFonts w:ascii="Times New Roman" w:hAnsi="Times New Roman"/>
          <w:b/>
          <w:szCs w:val="24"/>
        </w:rPr>
        <w:t>ЕДНЯЯ ОБЩЕОБРАЗОВАТЕЛЬНАЯ ШКОЛА</w:t>
      </w:r>
    </w:p>
    <w:p w:rsidR="00004E56" w:rsidRPr="00091C41" w:rsidRDefault="00004E56" w:rsidP="00004E56">
      <w:pPr>
        <w:rPr>
          <w:rFonts w:ascii="Times New Roman" w:hAnsi="Times New Roman"/>
          <w:b/>
        </w:rPr>
      </w:pPr>
    </w:p>
    <w:p w:rsidR="00004E56" w:rsidRPr="00091C41" w:rsidRDefault="00004E56" w:rsidP="00004E56">
      <w:pPr>
        <w:jc w:val="right"/>
        <w:rPr>
          <w:rFonts w:ascii="Times New Roman" w:hAnsi="Times New Roman"/>
          <w:b/>
          <w:sz w:val="28"/>
        </w:rPr>
      </w:pPr>
      <w:r>
        <w:rPr>
          <w:rFonts w:ascii="Times New Roman" w:hAnsi="Times New Roman"/>
          <w:b/>
          <w:sz w:val="28"/>
        </w:rPr>
        <w:t>Приложение № 28</w:t>
      </w:r>
    </w:p>
    <w:p w:rsidR="00004E56" w:rsidRDefault="00004E56" w:rsidP="00004E56">
      <w:pPr>
        <w:jc w:val="right"/>
        <w:rPr>
          <w:rFonts w:ascii="Times New Roman" w:hAnsi="Times New Roman"/>
          <w:b/>
          <w:sz w:val="28"/>
        </w:rPr>
      </w:pPr>
      <w:r>
        <w:rPr>
          <w:rFonts w:ascii="Times New Roman" w:hAnsi="Times New Roman"/>
          <w:b/>
          <w:sz w:val="28"/>
        </w:rPr>
        <w:t>к ООП О</w:t>
      </w:r>
      <w:r w:rsidRPr="00091C41">
        <w:rPr>
          <w:rFonts w:ascii="Times New Roman" w:hAnsi="Times New Roman"/>
          <w:b/>
          <w:sz w:val="28"/>
        </w:rPr>
        <w:t xml:space="preserve">ОО МАОУ   </w:t>
      </w:r>
    </w:p>
    <w:p w:rsidR="00004E56" w:rsidRPr="00091C41" w:rsidRDefault="00004E56" w:rsidP="00004E56">
      <w:pPr>
        <w:jc w:val="right"/>
        <w:rPr>
          <w:rFonts w:ascii="Times New Roman" w:hAnsi="Times New Roman"/>
          <w:b/>
          <w:sz w:val="28"/>
        </w:rPr>
      </w:pPr>
      <w:r w:rsidRPr="00091C41">
        <w:rPr>
          <w:rFonts w:ascii="Times New Roman" w:hAnsi="Times New Roman"/>
          <w:b/>
          <w:sz w:val="28"/>
        </w:rPr>
        <w:t>ГОРОДИЩЕНСКАЯ СОШ</w:t>
      </w:r>
    </w:p>
    <w:p w:rsidR="00004E56" w:rsidRPr="00091C41" w:rsidRDefault="00004E56" w:rsidP="00004E56">
      <w:pPr>
        <w:jc w:val="right"/>
        <w:rPr>
          <w:rFonts w:ascii="Times New Roman" w:hAnsi="Times New Roman"/>
          <w:b/>
        </w:rPr>
      </w:pPr>
    </w:p>
    <w:p w:rsidR="00004E56" w:rsidRDefault="00004E56" w:rsidP="00004E56">
      <w:pPr>
        <w:jc w:val="center"/>
        <w:rPr>
          <w:rFonts w:ascii="Times New Roman" w:hAnsi="Times New Roman"/>
          <w:b/>
          <w:sz w:val="24"/>
          <w:szCs w:val="24"/>
        </w:rPr>
      </w:pPr>
    </w:p>
    <w:p w:rsidR="00004E56" w:rsidRDefault="00004E56" w:rsidP="00004E56">
      <w:pPr>
        <w:pStyle w:val="a3"/>
        <w:jc w:val="both"/>
        <w:rPr>
          <w:rFonts w:ascii="Times New Roman" w:hAnsi="Times New Roman"/>
          <w:b/>
          <w:sz w:val="24"/>
          <w:szCs w:val="24"/>
        </w:rPr>
      </w:pPr>
    </w:p>
    <w:p w:rsidR="00004E56" w:rsidRDefault="00004E56" w:rsidP="00004E56">
      <w:pPr>
        <w:pStyle w:val="a3"/>
        <w:jc w:val="both"/>
        <w:rPr>
          <w:rFonts w:ascii="Times New Roman" w:hAnsi="Times New Roman"/>
          <w:b/>
          <w:sz w:val="24"/>
          <w:szCs w:val="24"/>
        </w:rPr>
      </w:pPr>
    </w:p>
    <w:p w:rsidR="00004E56" w:rsidRPr="00091C41" w:rsidRDefault="00004E56" w:rsidP="00004E56">
      <w:pPr>
        <w:jc w:val="center"/>
        <w:rPr>
          <w:rFonts w:ascii="Times New Roman" w:hAnsi="Times New Roman"/>
          <w:b/>
          <w:sz w:val="36"/>
          <w:szCs w:val="36"/>
        </w:rPr>
      </w:pPr>
      <w:r w:rsidRPr="00091C41">
        <w:rPr>
          <w:rFonts w:ascii="Times New Roman" w:hAnsi="Times New Roman"/>
          <w:b/>
          <w:sz w:val="36"/>
          <w:szCs w:val="36"/>
        </w:rPr>
        <w:t xml:space="preserve">Рабочая программа </w:t>
      </w:r>
      <w:r>
        <w:rPr>
          <w:rFonts w:ascii="Times New Roman" w:hAnsi="Times New Roman"/>
          <w:b/>
          <w:sz w:val="36"/>
          <w:szCs w:val="36"/>
        </w:rPr>
        <w:t>курса внеурочной деятельности</w:t>
      </w:r>
    </w:p>
    <w:p w:rsidR="00004E56" w:rsidRPr="00091C41" w:rsidRDefault="00004E56" w:rsidP="00004E56">
      <w:pPr>
        <w:jc w:val="center"/>
        <w:rPr>
          <w:rFonts w:ascii="Times New Roman" w:hAnsi="Times New Roman"/>
          <w:b/>
          <w:sz w:val="36"/>
          <w:szCs w:val="36"/>
        </w:rPr>
      </w:pPr>
      <w:r w:rsidRPr="00091C41">
        <w:rPr>
          <w:rFonts w:ascii="Times New Roman" w:hAnsi="Times New Roman"/>
          <w:b/>
          <w:sz w:val="36"/>
          <w:szCs w:val="36"/>
        </w:rPr>
        <w:t>«</w:t>
      </w:r>
      <w:r>
        <w:rPr>
          <w:rFonts w:ascii="Times New Roman" w:hAnsi="Times New Roman"/>
          <w:b/>
          <w:sz w:val="36"/>
          <w:szCs w:val="36"/>
        </w:rPr>
        <w:t>Шахматный клуб</w:t>
      </w:r>
      <w:r w:rsidRPr="00091C41">
        <w:rPr>
          <w:rFonts w:ascii="Times New Roman" w:hAnsi="Times New Roman"/>
          <w:b/>
          <w:sz w:val="36"/>
          <w:szCs w:val="36"/>
        </w:rPr>
        <w:t>»</w:t>
      </w:r>
    </w:p>
    <w:p w:rsidR="00004E56" w:rsidRPr="00091C41" w:rsidRDefault="00004E56" w:rsidP="00004E56">
      <w:pPr>
        <w:jc w:val="center"/>
        <w:rPr>
          <w:rFonts w:ascii="Times New Roman" w:hAnsi="Times New Roman"/>
          <w:b/>
          <w:sz w:val="36"/>
          <w:szCs w:val="36"/>
        </w:rPr>
      </w:pPr>
    </w:p>
    <w:p w:rsidR="00004E56" w:rsidRPr="00091C41" w:rsidRDefault="00004E56" w:rsidP="00004E56">
      <w:pPr>
        <w:jc w:val="center"/>
        <w:rPr>
          <w:rFonts w:ascii="Times New Roman" w:hAnsi="Times New Roman"/>
          <w:b/>
          <w:sz w:val="36"/>
          <w:szCs w:val="36"/>
        </w:rPr>
      </w:pPr>
      <w:r>
        <w:rPr>
          <w:rFonts w:ascii="Times New Roman" w:hAnsi="Times New Roman"/>
          <w:b/>
          <w:sz w:val="36"/>
          <w:szCs w:val="36"/>
        </w:rPr>
        <w:t>Основное общее образование, 5-9</w:t>
      </w:r>
      <w:r w:rsidRPr="00091C41">
        <w:rPr>
          <w:rFonts w:ascii="Times New Roman" w:hAnsi="Times New Roman"/>
          <w:b/>
          <w:sz w:val="36"/>
          <w:szCs w:val="36"/>
        </w:rPr>
        <w:t xml:space="preserve"> классы</w:t>
      </w:r>
    </w:p>
    <w:p w:rsidR="00004E56" w:rsidRPr="00091C41" w:rsidRDefault="00004E56" w:rsidP="00004E56">
      <w:pPr>
        <w:jc w:val="center"/>
        <w:rPr>
          <w:rFonts w:ascii="Times New Roman" w:hAnsi="Times New Roman"/>
          <w:b/>
          <w:sz w:val="36"/>
          <w:szCs w:val="36"/>
        </w:rPr>
      </w:pPr>
      <w:r>
        <w:rPr>
          <w:rFonts w:ascii="Times New Roman" w:hAnsi="Times New Roman"/>
          <w:b/>
          <w:sz w:val="36"/>
          <w:szCs w:val="36"/>
        </w:rPr>
        <w:t>(ФГОС О</w:t>
      </w:r>
      <w:r w:rsidRPr="00091C41">
        <w:rPr>
          <w:rFonts w:ascii="Times New Roman" w:hAnsi="Times New Roman"/>
          <w:b/>
          <w:sz w:val="36"/>
          <w:szCs w:val="36"/>
        </w:rPr>
        <w:t>ОО)</w:t>
      </w:r>
    </w:p>
    <w:p w:rsidR="00004E56" w:rsidRDefault="00004E56" w:rsidP="00004E56">
      <w:pPr>
        <w:pStyle w:val="a3"/>
        <w:jc w:val="center"/>
        <w:rPr>
          <w:rFonts w:ascii="Times New Roman" w:hAnsi="Times New Roman"/>
          <w:b/>
          <w:sz w:val="24"/>
          <w:szCs w:val="24"/>
        </w:rPr>
      </w:pPr>
    </w:p>
    <w:p w:rsidR="00004E56" w:rsidRDefault="00004E56" w:rsidP="00004E56">
      <w:pPr>
        <w:pStyle w:val="a3"/>
        <w:jc w:val="both"/>
        <w:rPr>
          <w:rFonts w:ascii="Times New Roman" w:hAnsi="Times New Roman"/>
          <w:b/>
          <w:sz w:val="24"/>
          <w:szCs w:val="24"/>
        </w:rPr>
      </w:pPr>
    </w:p>
    <w:p w:rsidR="00004E56" w:rsidRPr="00091C41" w:rsidRDefault="00004E56" w:rsidP="00004E56">
      <w:pPr>
        <w:jc w:val="right"/>
        <w:rPr>
          <w:rFonts w:ascii="Times New Roman" w:hAnsi="Times New Roman"/>
          <w:b/>
          <w:sz w:val="28"/>
        </w:rPr>
      </w:pPr>
      <w:r w:rsidRPr="00091C41">
        <w:rPr>
          <w:rFonts w:ascii="Times New Roman" w:hAnsi="Times New Roman"/>
          <w:b/>
          <w:sz w:val="28"/>
        </w:rPr>
        <w:t>Составители:</w:t>
      </w:r>
    </w:p>
    <w:p w:rsidR="00004E56" w:rsidRDefault="00004E56" w:rsidP="00004E56">
      <w:pPr>
        <w:jc w:val="right"/>
        <w:rPr>
          <w:rFonts w:ascii="Times New Roman" w:hAnsi="Times New Roman"/>
          <w:sz w:val="28"/>
        </w:rPr>
      </w:pPr>
      <w:r>
        <w:rPr>
          <w:rFonts w:ascii="Times New Roman" w:hAnsi="Times New Roman"/>
          <w:sz w:val="28"/>
        </w:rPr>
        <w:t>Медведев Константин Юрьевич</w:t>
      </w:r>
      <w:r w:rsidRPr="00091C41">
        <w:rPr>
          <w:rFonts w:ascii="Times New Roman" w:hAnsi="Times New Roman"/>
          <w:sz w:val="28"/>
        </w:rPr>
        <w:t>,</w:t>
      </w:r>
    </w:p>
    <w:p w:rsidR="00004E56" w:rsidRPr="00091C41" w:rsidRDefault="00004E56" w:rsidP="00004E56">
      <w:pPr>
        <w:jc w:val="right"/>
        <w:rPr>
          <w:rFonts w:ascii="Times New Roman" w:hAnsi="Times New Roman"/>
          <w:sz w:val="28"/>
        </w:rPr>
      </w:pPr>
      <w:r>
        <w:rPr>
          <w:rFonts w:ascii="Times New Roman" w:hAnsi="Times New Roman"/>
          <w:sz w:val="28"/>
        </w:rPr>
        <w:t>учитель,</w:t>
      </w:r>
    </w:p>
    <w:p w:rsidR="00004E56" w:rsidRDefault="00004E56" w:rsidP="00004E56">
      <w:pPr>
        <w:jc w:val="right"/>
        <w:rPr>
          <w:rFonts w:ascii="Times New Roman" w:hAnsi="Times New Roman"/>
          <w:sz w:val="28"/>
        </w:rPr>
      </w:pPr>
      <w:r>
        <w:rPr>
          <w:rFonts w:ascii="Times New Roman" w:hAnsi="Times New Roman"/>
          <w:sz w:val="28"/>
        </w:rPr>
        <w:t>соответствие занимаемой должности;</w:t>
      </w:r>
    </w:p>
    <w:p w:rsidR="00004E56" w:rsidRDefault="00004E56" w:rsidP="00004E56">
      <w:pPr>
        <w:pStyle w:val="a3"/>
        <w:jc w:val="right"/>
        <w:rPr>
          <w:rFonts w:ascii="Times New Roman" w:hAnsi="Times New Roman"/>
          <w:b/>
          <w:sz w:val="24"/>
          <w:szCs w:val="24"/>
        </w:rPr>
      </w:pPr>
    </w:p>
    <w:p w:rsidR="00004E56" w:rsidRDefault="00004E56" w:rsidP="00004E56">
      <w:pPr>
        <w:pStyle w:val="a3"/>
        <w:jc w:val="center"/>
        <w:rPr>
          <w:rFonts w:ascii="Times New Roman" w:hAnsi="Times New Roman"/>
          <w:b/>
          <w:sz w:val="24"/>
          <w:szCs w:val="24"/>
        </w:rPr>
      </w:pPr>
    </w:p>
    <w:p w:rsidR="00004E56" w:rsidRPr="00091C41" w:rsidRDefault="00004E56" w:rsidP="00004E56">
      <w:pPr>
        <w:framePr w:hSpace="180" w:wrap="around" w:vAnchor="text" w:hAnchor="page" w:x="5731" w:y="262"/>
        <w:rPr>
          <w:rFonts w:ascii="Times New Roman" w:hAnsi="Times New Roman"/>
          <w:sz w:val="28"/>
        </w:rPr>
      </w:pPr>
      <w:r w:rsidRPr="00091C41">
        <w:rPr>
          <w:rFonts w:ascii="Times New Roman" w:hAnsi="Times New Roman"/>
          <w:sz w:val="28"/>
        </w:rPr>
        <w:t>с. Городище</w:t>
      </w:r>
    </w:p>
    <w:p w:rsidR="00004E56" w:rsidRDefault="00004E56" w:rsidP="00004E56">
      <w:pPr>
        <w:pStyle w:val="a3"/>
        <w:jc w:val="center"/>
        <w:rPr>
          <w:rFonts w:ascii="Times New Roman" w:hAnsi="Times New Roman"/>
          <w:b/>
          <w:sz w:val="24"/>
          <w:szCs w:val="24"/>
        </w:rPr>
      </w:pPr>
    </w:p>
    <w:p w:rsidR="00004E56" w:rsidRDefault="00004E56" w:rsidP="00004E56">
      <w:pPr>
        <w:pStyle w:val="a3"/>
        <w:jc w:val="center"/>
        <w:rPr>
          <w:rFonts w:ascii="Times New Roman" w:hAnsi="Times New Roman"/>
          <w:b/>
          <w:sz w:val="24"/>
          <w:szCs w:val="24"/>
        </w:rPr>
      </w:pPr>
    </w:p>
    <w:p w:rsidR="00004E56" w:rsidRDefault="00004E56" w:rsidP="00004E56">
      <w:pPr>
        <w:pStyle w:val="a3"/>
        <w:jc w:val="center"/>
        <w:rPr>
          <w:rFonts w:ascii="Times New Roman" w:hAnsi="Times New Roman"/>
          <w:b/>
          <w:sz w:val="24"/>
          <w:szCs w:val="24"/>
        </w:rPr>
      </w:pPr>
    </w:p>
    <w:p w:rsidR="00004E56" w:rsidRDefault="00004E56" w:rsidP="00004E56">
      <w:pPr>
        <w:pStyle w:val="a3"/>
        <w:jc w:val="both"/>
        <w:rPr>
          <w:rFonts w:ascii="Times New Roman" w:hAnsi="Times New Roman"/>
          <w:b/>
          <w:sz w:val="24"/>
          <w:szCs w:val="24"/>
        </w:rPr>
      </w:pPr>
    </w:p>
    <w:p w:rsidR="00B16720" w:rsidRDefault="00B16720"/>
    <w:p w:rsidR="00CD4D16" w:rsidRDefault="00CD4D16"/>
    <w:p w:rsidR="00004E56" w:rsidRDefault="00004E56"/>
    <w:p w:rsidR="00004E56" w:rsidRPr="004029A6" w:rsidRDefault="00004E56" w:rsidP="00004E56">
      <w:pPr>
        <w:pStyle w:val="a5"/>
        <w:numPr>
          <w:ilvl w:val="0"/>
          <w:numId w:val="1"/>
        </w:numPr>
        <w:rPr>
          <w:b/>
          <w:sz w:val="24"/>
        </w:rPr>
      </w:pPr>
      <w:r w:rsidRPr="004029A6">
        <w:rPr>
          <w:b/>
          <w:sz w:val="24"/>
        </w:rPr>
        <w:lastRenderedPageBreak/>
        <w:t>Результаты освоения курса внеурочной деятельности</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bCs/>
          <w:sz w:val="24"/>
          <w:szCs w:val="24"/>
        </w:rPr>
        <w:t xml:space="preserve">Планируемые результаты опираются на </w:t>
      </w:r>
      <w:r w:rsidRPr="00100472">
        <w:rPr>
          <w:rFonts w:ascii="Times New Roman" w:hAnsi="Times New Roman" w:cs="Times New Roman"/>
          <w:b/>
          <w:bCs/>
          <w:sz w:val="24"/>
          <w:szCs w:val="24"/>
        </w:rPr>
        <w:t>ведущие целевые установки</w:t>
      </w:r>
      <w:r w:rsidRPr="00100472">
        <w:rPr>
          <w:rFonts w:ascii="Times New Roman" w:hAnsi="Times New Roman" w:cs="Times New Roman"/>
          <w:b/>
          <w:sz w:val="24"/>
          <w:szCs w:val="24"/>
        </w:rPr>
        <w:t xml:space="preserve">, </w:t>
      </w:r>
      <w:r w:rsidRPr="00100472">
        <w:rPr>
          <w:rFonts w:ascii="Times New Roman" w:hAnsi="Times New Roman" w:cs="Times New Roman"/>
          <w:sz w:val="24"/>
          <w:szCs w:val="24"/>
        </w:rPr>
        <w:t>отражающие основной, сущностный вклад изучаемой программы в развитие личности обучающихся, их способностей.</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bCs/>
          <w:sz w:val="24"/>
          <w:szCs w:val="24"/>
        </w:rPr>
        <w:t>В стру</w:t>
      </w:r>
      <w:r w:rsidRPr="00100472">
        <w:rPr>
          <w:rFonts w:ascii="Times New Roman" w:hAnsi="Times New Roman" w:cs="Times New Roman"/>
          <w:sz w:val="24"/>
          <w:szCs w:val="24"/>
        </w:rPr>
        <w:t xml:space="preserve">ктуре планируемых результатов выделяется </w:t>
      </w:r>
      <w:r w:rsidRPr="00100472">
        <w:rPr>
          <w:rFonts w:ascii="Times New Roman" w:hAnsi="Times New Roman" w:cs="Times New Roman"/>
          <w:b/>
          <w:sz w:val="24"/>
          <w:szCs w:val="24"/>
        </w:rPr>
        <w:t xml:space="preserve">следующие группы: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b/>
          <w:sz w:val="24"/>
          <w:szCs w:val="24"/>
        </w:rPr>
        <w:t xml:space="preserve">1. Личностные результаты </w:t>
      </w:r>
      <w:r w:rsidRPr="00100472">
        <w:rPr>
          <w:rFonts w:ascii="Times New Roman" w:hAnsi="Times New Roman" w:cs="Times New Roman"/>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100472">
        <w:rPr>
          <w:rFonts w:ascii="Times New Roman" w:hAnsi="Times New Roman" w:cs="Times New Roman"/>
          <w:b/>
          <w:sz w:val="24"/>
          <w:szCs w:val="24"/>
        </w:rPr>
        <w:t xml:space="preserve">исключительно </w:t>
      </w:r>
      <w:proofErr w:type="spellStart"/>
      <w:r w:rsidRPr="00100472">
        <w:rPr>
          <w:rFonts w:ascii="Times New Roman" w:hAnsi="Times New Roman" w:cs="Times New Roman"/>
          <w:b/>
          <w:sz w:val="24"/>
          <w:szCs w:val="24"/>
        </w:rPr>
        <w:t>неперсонифицированной</w:t>
      </w:r>
      <w:proofErr w:type="spellEnd"/>
      <w:r w:rsidRPr="00100472">
        <w:rPr>
          <w:rFonts w:ascii="Times New Roman" w:hAnsi="Times New Roman" w:cs="Times New Roman"/>
          <w:sz w:val="24"/>
          <w:szCs w:val="24"/>
        </w:rPr>
        <w:t xml:space="preserve"> информации.</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b/>
          <w:sz w:val="24"/>
          <w:szCs w:val="24"/>
        </w:rPr>
        <w:t xml:space="preserve">2. </w:t>
      </w:r>
      <w:proofErr w:type="spellStart"/>
      <w:r w:rsidRPr="00100472">
        <w:rPr>
          <w:rFonts w:ascii="Times New Roman" w:hAnsi="Times New Roman" w:cs="Times New Roman"/>
          <w:b/>
          <w:sz w:val="24"/>
          <w:szCs w:val="24"/>
        </w:rPr>
        <w:t>Метапредметные</w:t>
      </w:r>
      <w:proofErr w:type="spellEnd"/>
      <w:r w:rsidRPr="00100472">
        <w:rPr>
          <w:rFonts w:ascii="Times New Roman" w:hAnsi="Times New Roman" w:cs="Times New Roman"/>
          <w:b/>
          <w:sz w:val="24"/>
          <w:szCs w:val="24"/>
        </w:rPr>
        <w:t xml:space="preserve"> результаты </w:t>
      </w:r>
      <w:r w:rsidRPr="00100472">
        <w:rPr>
          <w:rFonts w:ascii="Times New Roman" w:hAnsi="Times New Roman" w:cs="Times New Roman"/>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100472">
        <w:rPr>
          <w:rFonts w:ascii="Times New Roman" w:hAnsi="Times New Roman" w:cs="Times New Roman"/>
          <w:sz w:val="24"/>
          <w:szCs w:val="24"/>
        </w:rPr>
        <w:t>метапредметных</w:t>
      </w:r>
      <w:proofErr w:type="spellEnd"/>
      <w:r w:rsidRPr="00100472">
        <w:rPr>
          <w:rFonts w:ascii="Times New Roman" w:hAnsi="Times New Roman" w:cs="Times New Roman"/>
          <w:sz w:val="24"/>
          <w:szCs w:val="24"/>
        </w:rPr>
        <w:t xml:space="preserve"> результатов.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b/>
          <w:sz w:val="24"/>
          <w:szCs w:val="24"/>
        </w:rPr>
        <w:t xml:space="preserve">3. Предметные результаты </w:t>
      </w:r>
      <w:r w:rsidRPr="00100472">
        <w:rPr>
          <w:rFonts w:ascii="Times New Roman" w:hAnsi="Times New Roman" w:cs="Times New Roman"/>
          <w:sz w:val="24"/>
          <w:szCs w:val="24"/>
        </w:rPr>
        <w:t>представлены в соответствии с группами результатов учебного предмета, раскрывают и детализируют их.</w:t>
      </w:r>
    </w:p>
    <w:p w:rsidR="00004E56" w:rsidRPr="002844E2" w:rsidRDefault="00004E56" w:rsidP="00004E56">
      <w:pPr>
        <w:pStyle w:val="a3"/>
        <w:spacing w:line="276" w:lineRule="auto"/>
        <w:ind w:firstLine="709"/>
        <w:jc w:val="both"/>
        <w:rPr>
          <w:rStyle w:val="20"/>
          <w:rFonts w:ascii="Times New Roman" w:hAnsi="Times New Roman"/>
          <w:b w:val="0"/>
          <w:color w:val="auto"/>
          <w:sz w:val="24"/>
          <w:szCs w:val="24"/>
          <w:u w:val="single"/>
        </w:rPr>
      </w:pPr>
      <w:r w:rsidRPr="002844E2">
        <w:rPr>
          <w:rStyle w:val="20"/>
          <w:rFonts w:ascii="Times New Roman" w:hAnsi="Times New Roman"/>
          <w:color w:val="auto"/>
          <w:sz w:val="24"/>
          <w:szCs w:val="24"/>
          <w:u w:val="single"/>
        </w:rPr>
        <w:t>Личностные результаты освоения курса внеурочн</w:t>
      </w:r>
      <w:r>
        <w:rPr>
          <w:rStyle w:val="20"/>
          <w:rFonts w:ascii="Times New Roman" w:hAnsi="Times New Roman" w:cs="Times New Roman"/>
          <w:color w:val="auto"/>
          <w:sz w:val="24"/>
          <w:szCs w:val="24"/>
          <w:u w:val="single"/>
        </w:rPr>
        <w:t>ой деятельности «Шахматный клуб</w:t>
      </w:r>
      <w:r w:rsidRPr="002844E2">
        <w:rPr>
          <w:rStyle w:val="20"/>
          <w:rFonts w:ascii="Times New Roman" w:hAnsi="Times New Roman"/>
          <w:color w:val="auto"/>
          <w:sz w:val="24"/>
          <w:szCs w:val="24"/>
          <w:u w:val="single"/>
        </w:rPr>
        <w:t>»:</w:t>
      </w:r>
    </w:p>
    <w:p w:rsidR="00004E56" w:rsidRPr="00100472" w:rsidRDefault="00004E56" w:rsidP="00004E56">
      <w:pPr>
        <w:pStyle w:val="a3"/>
        <w:spacing w:line="276" w:lineRule="auto"/>
        <w:ind w:firstLine="709"/>
        <w:jc w:val="both"/>
        <w:rPr>
          <w:rStyle w:val="dash041e005f0431005f044b005f0447005f043d005f044b005f0439005f005fchar1char1"/>
        </w:rPr>
      </w:pPr>
      <w:r w:rsidRPr="00100472">
        <w:rPr>
          <w:rStyle w:val="dash041e005f0431005f044b005f0447005f043d005f044b005f0439005f005fchar1char1"/>
        </w:rPr>
        <w:t xml:space="preserve">1. Российская гражданская идентичность: </w:t>
      </w:r>
      <w:r w:rsidRPr="00100472">
        <w:rPr>
          <w:rFonts w:ascii="Times New Roman" w:hAnsi="Times New Roman" w:cs="Times New Roman"/>
          <w:sz w:val="24"/>
          <w:szCs w:val="24"/>
        </w:rPr>
        <w:t>патриотизм, уважение к Отечеству, прошлому и настоящему многонационального народа России</w:t>
      </w:r>
      <w:r w:rsidRPr="00100472">
        <w:rPr>
          <w:rStyle w:val="dash041e005f0431005f044b005f0447005f043d005f044b005f0439005f005fchar1char1"/>
        </w:rPr>
        <w:t xml:space="preserve">. Осознание этнической принадлежности, знание </w:t>
      </w:r>
      <w:r w:rsidRPr="00100472">
        <w:rPr>
          <w:rFonts w:ascii="Times New Roman" w:hAnsi="Times New Roman" w:cs="Times New Roman"/>
          <w:sz w:val="24"/>
          <w:szCs w:val="24"/>
        </w:rPr>
        <w:t>истории, языка, культуры своего народа, своего края, основ культурного наследия народов России и человечества</w:t>
      </w:r>
      <w:r w:rsidRPr="00100472">
        <w:rPr>
          <w:rStyle w:val="dash041e005f0431005f044b005f0447005f043d005f044b005f0439005f005fchar1char1"/>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Pr="00100472">
        <w:rPr>
          <w:rFonts w:ascii="Times New Roman" w:hAnsi="Times New Roman" w:cs="Times New Roman"/>
          <w:sz w:val="24"/>
          <w:szCs w:val="24"/>
        </w:rPr>
        <w:t>Чувство ответственности и долга перед Родиной.</w:t>
      </w:r>
    </w:p>
    <w:p w:rsidR="00004E56" w:rsidRPr="00100472" w:rsidRDefault="00004E56" w:rsidP="00004E56">
      <w:pPr>
        <w:pStyle w:val="a3"/>
        <w:spacing w:line="276" w:lineRule="auto"/>
        <w:ind w:firstLine="709"/>
        <w:jc w:val="both"/>
        <w:rPr>
          <w:rStyle w:val="dash041e005f0431005f044b005f0447005f043d005f044b005f0439005f005fchar1char1"/>
        </w:rPr>
      </w:pPr>
      <w:r w:rsidRPr="00100472">
        <w:rPr>
          <w:rStyle w:val="dash041e005f0431005f044b005f0447005f043d005f044b005f0439005f005fchar1char1"/>
        </w:rPr>
        <w:t xml:space="preserve">2. Ответственное отношение к учению. Готовность и способность </w:t>
      </w:r>
      <w:proofErr w:type="gramStart"/>
      <w:r w:rsidRPr="00100472">
        <w:rPr>
          <w:rStyle w:val="dash041e005f0431005f044b005f0447005f043d005f044b005f0439005f005fchar1char1"/>
        </w:rPr>
        <w:t>обучающихся</w:t>
      </w:r>
      <w:proofErr w:type="gramEnd"/>
      <w:r w:rsidRPr="00100472">
        <w:rPr>
          <w:rStyle w:val="dash041e005f0431005f044b005f0447005f043d005f044b005f0439005f005fchar1char1"/>
        </w:rPr>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100472">
        <w:rPr>
          <w:rFonts w:ascii="Times New Roman" w:hAnsi="Times New Roman" w:cs="Times New Roman"/>
          <w:sz w:val="24"/>
          <w:szCs w:val="24"/>
        </w:rPr>
        <w:t>, а также на основе формирования уважительного отношения к труду, развития опыта участия в социально значимом труде</w:t>
      </w:r>
      <w:r w:rsidRPr="00100472">
        <w:rPr>
          <w:rStyle w:val="dash041e005f0431005f044b005f0447005f043d005f044b005f0439005f005fchar1char1"/>
        </w:rPr>
        <w:t>.</w:t>
      </w:r>
    </w:p>
    <w:p w:rsidR="00004E56" w:rsidRPr="00100472" w:rsidRDefault="00004E56" w:rsidP="00004E56">
      <w:pPr>
        <w:pStyle w:val="a3"/>
        <w:spacing w:line="276" w:lineRule="auto"/>
        <w:ind w:firstLine="709"/>
        <w:jc w:val="both"/>
        <w:rPr>
          <w:rStyle w:val="dash041e005f0431005f044b005f0447005f043d005f044b005f0439005f005fchar1char1"/>
        </w:rPr>
      </w:pPr>
      <w:r w:rsidRPr="00100472">
        <w:rPr>
          <w:rStyle w:val="dash041e005f0431005f044b005f0447005f043d005f044b005f0439005f005fchar1char1"/>
        </w:rPr>
        <w:t xml:space="preserve">3. </w:t>
      </w:r>
      <w:proofErr w:type="spellStart"/>
      <w:r w:rsidRPr="00100472">
        <w:rPr>
          <w:rStyle w:val="dash041e005f0431005f044b005f0447005f043d005f044b005f0439005f005fchar1char1"/>
        </w:rPr>
        <w:t>Сформированность</w:t>
      </w:r>
      <w:proofErr w:type="spellEnd"/>
      <w:r w:rsidRPr="00100472">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04E56" w:rsidRPr="00100472" w:rsidRDefault="00004E56" w:rsidP="00004E56">
      <w:pPr>
        <w:pStyle w:val="a3"/>
        <w:spacing w:line="276" w:lineRule="auto"/>
        <w:ind w:firstLine="709"/>
        <w:jc w:val="both"/>
        <w:rPr>
          <w:rStyle w:val="dash041e005f0431005f044b005f0447005f043d005f044b005f0439005f005fchar1char1"/>
        </w:rPr>
      </w:pPr>
      <w:r w:rsidRPr="00100472">
        <w:rPr>
          <w:rStyle w:val="dash041e005f0431005f044b005f0447005f043d005f044b005f0439005f005fchar1char1"/>
        </w:rPr>
        <w:t xml:space="preserve">4. </w:t>
      </w:r>
      <w:proofErr w:type="gramStart"/>
      <w:r w:rsidRPr="00100472">
        <w:rPr>
          <w:rStyle w:val="dash041e005f0431005f044b005f0447005f043d005f044b005f0439005f005fchar1char1"/>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r w:rsidRPr="00100472">
        <w:rPr>
          <w:rFonts w:ascii="Times New Roman" w:hAnsi="Times New Roman" w:cs="Times New Roman"/>
          <w:sz w:val="24"/>
          <w:szCs w:val="24"/>
        </w:rPr>
        <w:t>к истории, культуре, религии, традициям, языкам, ценностям народов России и народов мира</w:t>
      </w:r>
      <w:r w:rsidRPr="00100472">
        <w:rPr>
          <w:rStyle w:val="dash041e005f0431005f044b005f0447005f043d005f044b005f0439005f005fchar1char1"/>
        </w:rPr>
        <w:t>.</w:t>
      </w:r>
      <w:proofErr w:type="gramEnd"/>
      <w:r w:rsidRPr="00100472">
        <w:rPr>
          <w:rStyle w:val="dash041e005f0431005f044b005f0447005f043d005f044b005f0439005f005fchar1char1"/>
        </w:rPr>
        <w:t xml:space="preserve"> Готовность и способность вести диалог с другими людьми и достигать в нем взаимопонимания.</w:t>
      </w:r>
    </w:p>
    <w:p w:rsidR="00004E56" w:rsidRPr="00100472" w:rsidRDefault="00004E56" w:rsidP="00004E56">
      <w:pPr>
        <w:pStyle w:val="a3"/>
        <w:spacing w:line="276" w:lineRule="auto"/>
        <w:ind w:firstLine="709"/>
        <w:jc w:val="both"/>
        <w:rPr>
          <w:rStyle w:val="dash041e005f0431005f044b005f0447005f043d005f044b005f0439005f005fchar1char1"/>
        </w:rPr>
      </w:pPr>
      <w:r w:rsidRPr="00100472">
        <w:rPr>
          <w:rStyle w:val="dash041e005f0431005f044b005f0447005f043d005f044b005f0439005f005fchar1char1"/>
        </w:rPr>
        <w:t xml:space="preserve">5. Освоенность социальных норм, правил поведения, ролей и форм социальной жизни в группах и сообществах, </w:t>
      </w:r>
      <w:r w:rsidRPr="00100472">
        <w:rPr>
          <w:rFonts w:ascii="Times New Roman" w:hAnsi="Times New Roman" w:cs="Times New Roman"/>
          <w:sz w:val="24"/>
          <w:szCs w:val="24"/>
        </w:rPr>
        <w:t>включая взрослые и социальные сообщества</w:t>
      </w:r>
      <w:r w:rsidRPr="00100472">
        <w:rPr>
          <w:rStyle w:val="dash041e005f0431005f044b005f0447005f043d005f044b005f0439005f005fchar1char1"/>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004E56" w:rsidRPr="00100472" w:rsidRDefault="00004E56" w:rsidP="00004E56">
      <w:pPr>
        <w:pStyle w:val="a3"/>
        <w:spacing w:line="276" w:lineRule="auto"/>
        <w:ind w:firstLine="709"/>
        <w:jc w:val="both"/>
        <w:rPr>
          <w:rStyle w:val="dash041e005f0431005f044b005f0447005f043d005f044b005f0439005f005fchar1char1"/>
        </w:rPr>
      </w:pPr>
      <w:r w:rsidRPr="00100472">
        <w:rPr>
          <w:rStyle w:val="dash041e005f0431005f044b005f0447005f043d005f044b005f0439005f005fchar1char1"/>
        </w:rPr>
        <w:t xml:space="preserve">6. Развитость морального сознания и компетентности в решении моральных проблем на основе личностного выбора, </w:t>
      </w:r>
      <w:proofErr w:type="spellStart"/>
      <w:r w:rsidRPr="00100472">
        <w:rPr>
          <w:rStyle w:val="dash041e005f0431005f044b005f0447005f043d005f044b005f0439005f005fchar1char1"/>
        </w:rPr>
        <w:t>сформированность</w:t>
      </w:r>
      <w:proofErr w:type="spellEnd"/>
      <w:r w:rsidRPr="00100472">
        <w:rPr>
          <w:rStyle w:val="dash041e005f0431005f044b005f0447005f043d005f044b005f0439005f005fchar1char1"/>
        </w:rPr>
        <w:t xml:space="preserve"> нравственных чувств и </w:t>
      </w:r>
      <w:r w:rsidRPr="00100472">
        <w:rPr>
          <w:rStyle w:val="dash041e005f0431005f044b005f0447005f043d005f044b005f0439005f005fchar1char1"/>
        </w:rPr>
        <w:lastRenderedPageBreak/>
        <w:t>нравственного поведения, осознанного и ответственного отношения к собственным поступкам.</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Style w:val="dash041e005f0431005f044b005f0447005f043d005f044b005f0439005f005fchar1char1"/>
        </w:rPr>
        <w:t>7</w:t>
      </w:r>
      <w:r w:rsidRPr="00100472">
        <w:rPr>
          <w:rFonts w:ascii="Times New Roman" w:hAnsi="Times New Roman" w:cs="Times New Roman"/>
          <w:sz w:val="24"/>
          <w:szCs w:val="24"/>
        </w:rPr>
        <w:t xml:space="preserve">. </w:t>
      </w:r>
      <w:proofErr w:type="spellStart"/>
      <w:r w:rsidRPr="00100472">
        <w:rPr>
          <w:rFonts w:ascii="Times New Roman" w:hAnsi="Times New Roman" w:cs="Times New Roman"/>
          <w:sz w:val="24"/>
          <w:szCs w:val="24"/>
        </w:rPr>
        <w:t>Сформированность</w:t>
      </w:r>
      <w:proofErr w:type="spellEnd"/>
      <w:r w:rsidRPr="00100472">
        <w:rPr>
          <w:rFonts w:ascii="Times New Roman" w:hAnsi="Times New Roman" w:cs="Times New Roman"/>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04E56" w:rsidRPr="00100472" w:rsidRDefault="00004E56" w:rsidP="00004E56">
      <w:pPr>
        <w:pStyle w:val="a3"/>
        <w:spacing w:line="276" w:lineRule="auto"/>
        <w:ind w:firstLine="709"/>
        <w:jc w:val="both"/>
        <w:rPr>
          <w:rStyle w:val="dash041e005f0431005f044b005f0447005f043d005f044b005f0439005f005fchar1char1"/>
        </w:rPr>
      </w:pPr>
      <w:r w:rsidRPr="00100472">
        <w:rPr>
          <w:rStyle w:val="dash041e005f0431005f044b005f0447005f043d005f044b005f0439005f005fchar1char1"/>
        </w:rPr>
        <w:t xml:space="preserve">8. </w:t>
      </w:r>
      <w:proofErr w:type="spellStart"/>
      <w:r w:rsidRPr="00100472">
        <w:rPr>
          <w:rStyle w:val="dash041e005f0431005f044b005f0447005f043d005f044b005f0439005f005fchar1char1"/>
        </w:rPr>
        <w:t>Сформированность</w:t>
      </w:r>
      <w:proofErr w:type="spellEnd"/>
      <w:r w:rsidRPr="00100472">
        <w:rPr>
          <w:rStyle w:val="dash041e005f0431005f044b005f0447005f043d005f044b005f0439005f005fchar1char1"/>
        </w:rPr>
        <w:t xml:space="preserve"> ценности здорового и безопасного образа жизни; усвоение правил индивидуального и коллективного безопасного поведения в </w:t>
      </w:r>
      <w:r w:rsidRPr="00100472">
        <w:rPr>
          <w:rFonts w:ascii="Times New Roman" w:hAnsi="Times New Roman" w:cs="Times New Roman"/>
          <w:sz w:val="24"/>
          <w:szCs w:val="24"/>
        </w:rPr>
        <w:t>чрезвычайных ситуациях, угрожающих жизни и здоровью людей, правил поведения на транспорте и на дорогах</w:t>
      </w:r>
      <w:r w:rsidRPr="00100472">
        <w:rPr>
          <w:rStyle w:val="dash041e005f0431005f044b005f0447005f043d005f044b005f0439005f005fchar1char1"/>
        </w:rPr>
        <w:t>.</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Style w:val="dash041e005f0431005f044b005f0447005f043d005f044b005f0439005f005fchar1char1"/>
        </w:rPr>
        <w:t xml:space="preserve">9. </w:t>
      </w:r>
      <w:proofErr w:type="spellStart"/>
      <w:r w:rsidRPr="00100472">
        <w:rPr>
          <w:rStyle w:val="dash041e005f0431005f044b005f0447005f043d005f044b005f0439005f005fchar1char1"/>
        </w:rPr>
        <w:t>Сформированность</w:t>
      </w:r>
      <w:proofErr w:type="spellEnd"/>
      <w:r w:rsidRPr="00100472">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004E56" w:rsidRPr="00100472" w:rsidRDefault="00004E56" w:rsidP="00004E56">
      <w:pPr>
        <w:pStyle w:val="a3"/>
        <w:spacing w:line="276" w:lineRule="auto"/>
        <w:ind w:firstLine="709"/>
        <w:jc w:val="both"/>
        <w:rPr>
          <w:rStyle w:val="dash041e005f0431005f044b005f0447005f043d005f044b005f0439005f005fchar1char1"/>
        </w:rPr>
      </w:pPr>
      <w:r w:rsidRPr="00100472">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04E56" w:rsidRPr="00100472" w:rsidRDefault="00004E56" w:rsidP="00004E56">
      <w:pPr>
        <w:pStyle w:val="a3"/>
        <w:spacing w:line="276" w:lineRule="auto"/>
        <w:ind w:firstLine="709"/>
        <w:jc w:val="both"/>
        <w:rPr>
          <w:rStyle w:val="dash041e005f0431005f044b005f0447005f043d005f044b005f0439005f005fchar1char1"/>
        </w:rPr>
      </w:pPr>
      <w:r w:rsidRPr="00100472">
        <w:rPr>
          <w:rStyle w:val="dash041e005f0431005f044b005f0447005f043d005f044b005f0439005f005fchar1char1"/>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004E56" w:rsidRPr="002844E2" w:rsidRDefault="00004E56" w:rsidP="00004E56">
      <w:pPr>
        <w:pStyle w:val="a3"/>
        <w:spacing w:line="276" w:lineRule="auto"/>
        <w:ind w:firstLine="709"/>
        <w:jc w:val="both"/>
        <w:rPr>
          <w:rStyle w:val="20"/>
          <w:rFonts w:ascii="Times New Roman" w:hAnsi="Times New Roman"/>
          <w:b w:val="0"/>
          <w:color w:val="auto"/>
          <w:sz w:val="24"/>
          <w:szCs w:val="24"/>
          <w:u w:val="single"/>
        </w:rPr>
      </w:pPr>
      <w:proofErr w:type="spellStart"/>
      <w:r w:rsidRPr="00100472">
        <w:rPr>
          <w:rFonts w:ascii="Times New Roman" w:hAnsi="Times New Roman" w:cs="Times New Roman"/>
          <w:b/>
          <w:bCs/>
          <w:sz w:val="24"/>
          <w:szCs w:val="24"/>
          <w:u w:val="single"/>
        </w:rPr>
        <w:t>Метапредметные</w:t>
      </w:r>
      <w:proofErr w:type="spellEnd"/>
      <w:r w:rsidRPr="00100472">
        <w:rPr>
          <w:rFonts w:ascii="Times New Roman" w:hAnsi="Times New Roman" w:cs="Times New Roman"/>
          <w:b/>
          <w:bCs/>
          <w:sz w:val="24"/>
          <w:szCs w:val="24"/>
          <w:u w:val="single"/>
        </w:rPr>
        <w:t xml:space="preserve"> результаты </w:t>
      </w:r>
      <w:r w:rsidRPr="002844E2">
        <w:rPr>
          <w:rStyle w:val="20"/>
          <w:rFonts w:ascii="Times New Roman" w:hAnsi="Times New Roman"/>
          <w:color w:val="auto"/>
          <w:sz w:val="24"/>
          <w:szCs w:val="24"/>
          <w:u w:val="single"/>
        </w:rPr>
        <w:t>освоения ку</w:t>
      </w:r>
      <w:r w:rsidRPr="002844E2">
        <w:rPr>
          <w:rStyle w:val="20"/>
          <w:rFonts w:ascii="Times New Roman" w:hAnsi="Times New Roman" w:cs="Times New Roman"/>
          <w:color w:val="auto"/>
          <w:sz w:val="24"/>
          <w:szCs w:val="24"/>
          <w:u w:val="single"/>
        </w:rPr>
        <w:t>рса в</w:t>
      </w:r>
      <w:r>
        <w:rPr>
          <w:rStyle w:val="20"/>
          <w:rFonts w:ascii="Times New Roman" w:hAnsi="Times New Roman" w:cs="Times New Roman"/>
          <w:color w:val="auto"/>
          <w:sz w:val="24"/>
          <w:szCs w:val="24"/>
          <w:u w:val="single"/>
        </w:rPr>
        <w:t>неурочной деятельности «Шахматный клуб</w:t>
      </w:r>
      <w:r w:rsidRPr="002844E2">
        <w:rPr>
          <w:rStyle w:val="20"/>
          <w:rFonts w:ascii="Times New Roman" w:hAnsi="Times New Roman"/>
          <w:color w:val="auto"/>
          <w:sz w:val="24"/>
          <w:szCs w:val="24"/>
          <w:u w:val="single"/>
        </w:rPr>
        <w:t>»:</w:t>
      </w:r>
    </w:p>
    <w:p w:rsidR="00004E56" w:rsidRPr="00100472" w:rsidRDefault="00004E56" w:rsidP="00004E56">
      <w:pPr>
        <w:pStyle w:val="a3"/>
        <w:spacing w:line="276" w:lineRule="auto"/>
        <w:ind w:firstLine="709"/>
        <w:jc w:val="both"/>
        <w:rPr>
          <w:rFonts w:ascii="Times New Roman" w:hAnsi="Times New Roman" w:cs="Times New Roman"/>
          <w:b/>
          <w:i/>
          <w:sz w:val="24"/>
          <w:szCs w:val="24"/>
        </w:rPr>
      </w:pPr>
      <w:proofErr w:type="spellStart"/>
      <w:r w:rsidRPr="00100472">
        <w:rPr>
          <w:rFonts w:ascii="Times New Roman" w:hAnsi="Times New Roman" w:cs="Times New Roman"/>
          <w:sz w:val="24"/>
          <w:szCs w:val="24"/>
        </w:rPr>
        <w:t>Метапредметные</w:t>
      </w:r>
      <w:proofErr w:type="spellEnd"/>
      <w:r w:rsidRPr="00100472">
        <w:rPr>
          <w:rFonts w:ascii="Times New Roman" w:hAnsi="Times New Roman" w:cs="Times New Roman"/>
          <w:sz w:val="24"/>
          <w:szCs w:val="24"/>
        </w:rPr>
        <w:t xml:space="preserve"> результаты включают освоенные </w:t>
      </w:r>
      <w:proofErr w:type="gramStart"/>
      <w:r w:rsidRPr="00100472">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w:t>
      </w:r>
      <w:proofErr w:type="spellStart"/>
      <w:r w:rsidRPr="00100472">
        <w:rPr>
          <w:rFonts w:ascii="Times New Roman" w:hAnsi="Times New Roman" w:cs="Times New Roman"/>
          <w:sz w:val="24"/>
          <w:szCs w:val="24"/>
        </w:rPr>
        <w:t>межпредметные</w:t>
      </w:r>
      <w:proofErr w:type="spellEnd"/>
      <w:r w:rsidRPr="00100472">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p>
    <w:p w:rsidR="00004E56" w:rsidRPr="00100472" w:rsidRDefault="00004E56" w:rsidP="00004E56">
      <w:pPr>
        <w:pStyle w:val="a3"/>
        <w:spacing w:line="276" w:lineRule="auto"/>
        <w:ind w:firstLine="709"/>
        <w:jc w:val="both"/>
        <w:rPr>
          <w:rFonts w:ascii="Times New Roman" w:hAnsi="Times New Roman" w:cs="Times New Roman"/>
          <w:b/>
          <w:sz w:val="24"/>
          <w:szCs w:val="24"/>
        </w:rPr>
      </w:pPr>
      <w:proofErr w:type="spellStart"/>
      <w:r w:rsidRPr="00100472">
        <w:rPr>
          <w:rFonts w:ascii="Times New Roman" w:hAnsi="Times New Roman" w:cs="Times New Roman"/>
          <w:b/>
          <w:sz w:val="24"/>
          <w:szCs w:val="24"/>
        </w:rPr>
        <w:t>Межпредметные</w:t>
      </w:r>
      <w:proofErr w:type="spellEnd"/>
      <w:r w:rsidRPr="00100472">
        <w:rPr>
          <w:rFonts w:ascii="Times New Roman" w:hAnsi="Times New Roman" w:cs="Times New Roman"/>
          <w:b/>
          <w:sz w:val="24"/>
          <w:szCs w:val="24"/>
        </w:rPr>
        <w:t xml:space="preserve"> понятия</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Условием формирования </w:t>
      </w:r>
      <w:proofErr w:type="spellStart"/>
      <w:r w:rsidRPr="00100472">
        <w:rPr>
          <w:rFonts w:ascii="Times New Roman" w:hAnsi="Times New Roman" w:cs="Times New Roman"/>
          <w:sz w:val="24"/>
          <w:szCs w:val="24"/>
        </w:rPr>
        <w:t>межпредметных</w:t>
      </w:r>
      <w:proofErr w:type="spellEnd"/>
      <w:r w:rsidRPr="00100472">
        <w:rPr>
          <w:rFonts w:ascii="Times New Roman" w:hAnsi="Times New Roman" w:cs="Times New Roman"/>
          <w:sz w:val="24"/>
          <w:szCs w:val="24"/>
        </w:rPr>
        <w:t xml:space="preserve"> понятий,  таких, как система, </w:t>
      </w:r>
      <w:r w:rsidRPr="00100472">
        <w:rPr>
          <w:rFonts w:ascii="Times New Roman" w:hAnsi="Times New Roman" w:cs="Times New Roman"/>
          <w:sz w:val="24"/>
          <w:szCs w:val="24"/>
          <w:shd w:val="clear" w:color="auto" w:fill="FFFFFF"/>
        </w:rPr>
        <w:t xml:space="preserve">факт, закономерность, феномен, анализ, синтез </w:t>
      </w:r>
      <w:r w:rsidRPr="00100472">
        <w:rPr>
          <w:rFonts w:ascii="Times New Roman" w:hAnsi="Times New Roman" w:cs="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w:t>
      </w:r>
      <w:r>
        <w:rPr>
          <w:rFonts w:ascii="Times New Roman" w:hAnsi="Times New Roman" w:cs="Times New Roman"/>
          <w:sz w:val="24"/>
          <w:szCs w:val="24"/>
        </w:rPr>
        <w:t xml:space="preserve">ной деятельности. </w:t>
      </w:r>
      <w:r w:rsidRPr="00100472">
        <w:rPr>
          <w:rFonts w:ascii="Times New Roman" w:hAnsi="Times New Roman" w:cs="Times New Roman"/>
          <w:sz w:val="24"/>
          <w:szCs w:val="24"/>
        </w:rPr>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100472">
        <w:rPr>
          <w:rFonts w:ascii="Times New Roman" w:hAnsi="Times New Roman" w:cs="Times New Roman"/>
          <w:sz w:val="24"/>
          <w:szCs w:val="24"/>
        </w:rPr>
        <w:t>досугового</w:t>
      </w:r>
      <w:proofErr w:type="spellEnd"/>
      <w:r w:rsidRPr="00100472">
        <w:rPr>
          <w:rFonts w:ascii="Times New Roman" w:hAnsi="Times New Roman" w:cs="Times New Roman"/>
          <w:sz w:val="24"/>
          <w:szCs w:val="24"/>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При изучении </w:t>
      </w:r>
      <w:r w:rsidRPr="002844E2">
        <w:rPr>
          <w:rStyle w:val="20"/>
          <w:rFonts w:ascii="Times New Roman" w:hAnsi="Times New Roman"/>
          <w:color w:val="auto"/>
          <w:sz w:val="24"/>
          <w:szCs w:val="24"/>
        </w:rPr>
        <w:t>курса внеурочной деятельности «</w:t>
      </w:r>
      <w:r>
        <w:rPr>
          <w:rStyle w:val="20"/>
          <w:rFonts w:ascii="Times New Roman" w:hAnsi="Times New Roman" w:cs="Times New Roman"/>
          <w:color w:val="auto"/>
          <w:sz w:val="24"/>
          <w:szCs w:val="24"/>
          <w:u w:val="single"/>
        </w:rPr>
        <w:t>Шахматный клуб</w:t>
      </w:r>
      <w:r w:rsidRPr="002844E2">
        <w:rPr>
          <w:rStyle w:val="20"/>
          <w:rFonts w:ascii="Times New Roman" w:hAnsi="Times New Roman"/>
          <w:color w:val="auto"/>
          <w:sz w:val="24"/>
          <w:szCs w:val="24"/>
        </w:rPr>
        <w:t>»</w:t>
      </w:r>
      <w:r>
        <w:rPr>
          <w:rStyle w:val="20"/>
          <w:rFonts w:ascii="Times New Roman" w:hAnsi="Times New Roman" w:cs="Times New Roman"/>
          <w:sz w:val="24"/>
          <w:szCs w:val="24"/>
        </w:rPr>
        <w:t xml:space="preserve"> </w:t>
      </w:r>
      <w:r w:rsidRPr="00100472">
        <w:rPr>
          <w:rFonts w:ascii="Times New Roman" w:hAnsi="Times New Roman" w:cs="Times New Roman"/>
          <w:sz w:val="24"/>
          <w:szCs w:val="24"/>
        </w:rPr>
        <w:t xml:space="preserve">обучающиеся усовершенствуют приобретенные на первом уровне </w:t>
      </w:r>
      <w:r w:rsidRPr="00100472">
        <w:rPr>
          <w:rFonts w:ascii="Times New Roman" w:hAnsi="Times New Roman" w:cs="Times New Roman"/>
          <w:b/>
          <w:sz w:val="24"/>
          <w:szCs w:val="24"/>
        </w:rPr>
        <w:t>навыки работы с информацией</w:t>
      </w:r>
      <w:r w:rsidRPr="00100472">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w:t>
      </w:r>
      <w:r w:rsidRPr="00100472">
        <w:rPr>
          <w:rFonts w:ascii="Times New Roman" w:hAnsi="Times New Roman" w:cs="Times New Roman"/>
          <w:sz w:val="24"/>
          <w:szCs w:val="24"/>
        </w:rPr>
        <w:lastRenderedPageBreak/>
        <w:t xml:space="preserve">таблиц, графических схем и диаграмм, карт понятий − концептуальных диаграмм, опорных конспектов);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заполнять и дополнять таблицы, схемы, диаграммы, тексты. </w:t>
      </w:r>
    </w:p>
    <w:p w:rsidR="00004E56" w:rsidRPr="00100472" w:rsidRDefault="00004E56" w:rsidP="00004E56">
      <w:pPr>
        <w:pStyle w:val="a3"/>
        <w:spacing w:line="276" w:lineRule="auto"/>
        <w:ind w:firstLine="709"/>
        <w:jc w:val="both"/>
        <w:rPr>
          <w:rFonts w:ascii="Times New Roman" w:hAnsi="Times New Roman" w:cs="Times New Roman"/>
          <w:sz w:val="24"/>
          <w:szCs w:val="24"/>
        </w:rPr>
      </w:pPr>
      <w:proofErr w:type="gramStart"/>
      <w:r w:rsidRPr="00100472">
        <w:rPr>
          <w:rFonts w:ascii="Times New Roman" w:hAnsi="Times New Roman" w:cs="Times New Roman"/>
          <w:sz w:val="24"/>
          <w:szCs w:val="24"/>
        </w:rPr>
        <w:t xml:space="preserve">В ходе изучения обучающиеся </w:t>
      </w:r>
      <w:r w:rsidRPr="00100472">
        <w:rPr>
          <w:rFonts w:ascii="Times New Roman" w:hAnsi="Times New Roman" w:cs="Times New Roman"/>
          <w:b/>
          <w:sz w:val="24"/>
          <w:szCs w:val="24"/>
        </w:rPr>
        <w:t>приобретут опыт проектной деятельности</w:t>
      </w:r>
      <w:r w:rsidRPr="00100472">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100472">
        <w:rPr>
          <w:rFonts w:ascii="Times New Roman" w:hAnsi="Times New Roman" w:cs="Times New Roman"/>
          <w:sz w:val="24"/>
          <w:szCs w:val="24"/>
        </w:rPr>
        <w:t xml:space="preserve"> Они получат возможность развить </w:t>
      </w:r>
      <w:proofErr w:type="gramStart"/>
      <w:r w:rsidRPr="00100472">
        <w:rPr>
          <w:rFonts w:ascii="Times New Roman" w:hAnsi="Times New Roman" w:cs="Times New Roman"/>
          <w:sz w:val="24"/>
          <w:szCs w:val="24"/>
        </w:rPr>
        <w:t>способность к разработке</w:t>
      </w:r>
      <w:proofErr w:type="gramEnd"/>
      <w:r w:rsidRPr="00100472">
        <w:rPr>
          <w:rFonts w:ascii="Times New Roman" w:hAnsi="Times New Roman" w:cs="Times New Roman"/>
          <w:sz w:val="24"/>
          <w:szCs w:val="24"/>
        </w:rPr>
        <w:t xml:space="preserve"> нескольких вариантов решений, к поиску нестандартных решений, поиску и осуществлению наиболее приемлемого решения.</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004E56" w:rsidRPr="00100472" w:rsidRDefault="00004E56" w:rsidP="00004E56">
      <w:pPr>
        <w:pStyle w:val="a3"/>
        <w:spacing w:line="276" w:lineRule="auto"/>
        <w:ind w:firstLine="709"/>
        <w:jc w:val="both"/>
        <w:rPr>
          <w:rFonts w:ascii="Times New Roman" w:hAnsi="Times New Roman" w:cs="Times New Roman"/>
          <w:b/>
          <w:sz w:val="24"/>
          <w:szCs w:val="24"/>
        </w:rPr>
      </w:pPr>
      <w:r w:rsidRPr="00100472">
        <w:rPr>
          <w:rFonts w:ascii="Times New Roman" w:hAnsi="Times New Roman" w:cs="Times New Roman"/>
          <w:b/>
          <w:sz w:val="24"/>
          <w:szCs w:val="24"/>
        </w:rPr>
        <w:t>Регулятивные УУД</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анализировать существующие и планировать будущие образовательные результаты;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идентифицировать собственные проблемы и определять главную проблему;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выдвигать версии решения проблемы, формулировать гипотезы, предвосхищать конечный результат;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ставить цель деятельности на основе определенной проблемы и существующих возможностей;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формулировать учебные задачи как шаги достижения поставленной цели деятельности;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обосновывать целевые ориентиры и приоритеты ссылками на ценности, указывая и обосновывая логическую последовательность шагов.</w:t>
      </w:r>
    </w:p>
    <w:p w:rsidR="00004E56" w:rsidRPr="00100472" w:rsidRDefault="00004E56" w:rsidP="00004E56">
      <w:pPr>
        <w:pStyle w:val="a3"/>
        <w:spacing w:line="276" w:lineRule="auto"/>
        <w:ind w:firstLine="709"/>
        <w:jc w:val="both"/>
        <w:rPr>
          <w:rFonts w:ascii="Times New Roman" w:hAnsi="Times New Roman" w:cs="Times New Roman"/>
          <w:b/>
          <w:sz w:val="24"/>
          <w:szCs w:val="24"/>
        </w:rPr>
      </w:pPr>
      <w:r w:rsidRPr="00100472">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определять необходимые действия в соответствии с учебной и познавательной задачей и составлять алгоритм их выполнения;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обосновывать и осуществлять выбор наиболее эффективных способов решения учебных и познавательных задач;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определять/находить, в том числе из предложенных вариантов, условия для выполнения учебной и познавательной задачи;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выбирать из предложенных вариантов и самостоятельно искать средства/ресурсы для решения задачи/достижения цели;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составлять план решения проблемы (выполнения проекта, проведения исследования);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определять потенциальные затруднения при решении учебной и познавательной задачи и находить средства для их устранения;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lastRenderedPageBreak/>
        <w:t xml:space="preserve">- описывать свой опыт, оформляя его для передачи другим людям в виде технологии решения практических задач определенного класса;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планировать и корректировать свою индивидуальную образовательную траекторию.</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систематизировать (в том числе выбирать приоритетные) критерии планируемых результатов и оценки своей деятельности;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оценивать свою деятельность, аргументируя причины достижения или отсутствия планируемого результата;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сверять свои действия с целью и, при необходимости, исправлять ошибки самостоятельно.</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 Обучающийся сможет:</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определять критерии правильности (корректности) выполнения учебной задачи;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анализировать и обосновывать применение соответствующего инструментария для выполнения учебной задачи;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фиксировать и анализировать динамику собственных образовательных результатов.</w:t>
      </w:r>
    </w:p>
    <w:p w:rsidR="00004E56" w:rsidRPr="00100472" w:rsidRDefault="00004E56" w:rsidP="00004E56">
      <w:pPr>
        <w:pStyle w:val="a3"/>
        <w:spacing w:line="276" w:lineRule="auto"/>
        <w:ind w:firstLine="709"/>
        <w:jc w:val="both"/>
        <w:rPr>
          <w:rFonts w:ascii="Times New Roman" w:hAnsi="Times New Roman" w:cs="Times New Roman"/>
          <w:b/>
          <w:sz w:val="24"/>
          <w:szCs w:val="24"/>
        </w:rPr>
      </w:pPr>
      <w:r w:rsidRPr="00100472">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lastRenderedPageBreak/>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соотносить реальные и планируемые результаты индивидуальной образовательной деятельности и делать выводы;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принимать решение в учебной ситуации и нести за него ответственность;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самостоятельно определять причины своего успеха или неуспеха и находить способы выхода из ситуации неуспеха;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04E56" w:rsidRPr="00100472" w:rsidRDefault="00004E56" w:rsidP="00004E56">
      <w:pPr>
        <w:pStyle w:val="a3"/>
        <w:spacing w:line="276" w:lineRule="auto"/>
        <w:ind w:firstLine="709"/>
        <w:jc w:val="both"/>
        <w:rPr>
          <w:rFonts w:ascii="Times New Roman" w:hAnsi="Times New Roman" w:cs="Times New Roman"/>
          <w:b/>
          <w:sz w:val="24"/>
          <w:szCs w:val="24"/>
        </w:rPr>
      </w:pPr>
      <w:r w:rsidRPr="00100472">
        <w:rPr>
          <w:rFonts w:ascii="Times New Roman" w:hAnsi="Times New Roman" w:cs="Times New Roman"/>
          <w:b/>
          <w:sz w:val="24"/>
          <w:szCs w:val="24"/>
        </w:rPr>
        <w:t>Познавательные УУД</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6. </w:t>
      </w:r>
      <w:proofErr w:type="gramStart"/>
      <w:r w:rsidRPr="00100472">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100472">
        <w:rPr>
          <w:rFonts w:ascii="Times New Roman" w:hAnsi="Times New Roman" w:cs="Times New Roman"/>
          <w:sz w:val="24"/>
          <w:szCs w:val="24"/>
        </w:rPr>
        <w:t xml:space="preserve"> Обучающийся сможет:</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подбирать слова, соподчиненные ключевому слову, определяющие его признаки и свойства;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выстраивать логическую цепочку, состоящую из ключевого слова и соподчиненных ему слов; </w:t>
      </w:r>
    </w:p>
    <w:p w:rsidR="00004E56" w:rsidRPr="00100472" w:rsidRDefault="00004E56" w:rsidP="00004E5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0472">
        <w:rPr>
          <w:rFonts w:ascii="Times New Roman" w:hAnsi="Times New Roman" w:cs="Times New Roman"/>
          <w:sz w:val="24"/>
          <w:szCs w:val="24"/>
        </w:rPr>
        <w:t xml:space="preserve">выделять общий признак двух или нескольких предметов или явлений и объяснять их сходство;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объединять предметы и явления в группы по определенным признакам, сравнивать, классифицировать и обобщать факты и явления;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выделять явление из общего ряда других явлений;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строить рассуждение от общих закономерностей к частным явлениям и от частных явлений к общим закономерностям;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строить рассуждение на основе сравнения предметов и явлений, выделяя при этом общие признаки;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излагать полученную информацию, интерпретируя ее в контексте решаемой задачи;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w:t>
      </w:r>
      <w:proofErr w:type="spellStart"/>
      <w:r w:rsidRPr="00100472">
        <w:rPr>
          <w:rFonts w:ascii="Times New Roman" w:hAnsi="Times New Roman" w:cs="Times New Roman"/>
          <w:sz w:val="24"/>
          <w:szCs w:val="24"/>
        </w:rPr>
        <w:t>вербализовать</w:t>
      </w:r>
      <w:proofErr w:type="spellEnd"/>
      <w:r w:rsidRPr="00100472">
        <w:rPr>
          <w:rFonts w:ascii="Times New Roman" w:hAnsi="Times New Roman" w:cs="Times New Roman"/>
          <w:sz w:val="24"/>
          <w:szCs w:val="24"/>
        </w:rPr>
        <w:t xml:space="preserve"> эмоциональное впечатление, оказанное на него источником;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lastRenderedPageBreak/>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обозначать символом и знаком предмет и/или явление;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создавать абстрактный или реальный образ предмета и/или явления;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строить модель/схему на основе условий задачи и/или способа ее решения;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преобразовывать модели с целью выявления общих законов, определяющих предметную область;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переводить сложную по составу (</w:t>
      </w:r>
      <w:proofErr w:type="spellStart"/>
      <w:r w:rsidRPr="00100472">
        <w:rPr>
          <w:rFonts w:ascii="Times New Roman" w:hAnsi="Times New Roman" w:cs="Times New Roman"/>
          <w:sz w:val="24"/>
          <w:szCs w:val="24"/>
        </w:rPr>
        <w:t>многоаспектную</w:t>
      </w:r>
      <w:proofErr w:type="spellEnd"/>
      <w:r w:rsidRPr="00100472">
        <w:rPr>
          <w:rFonts w:ascii="Times New Roman" w:hAnsi="Times New Roman" w:cs="Times New Roman"/>
          <w:sz w:val="24"/>
          <w:szCs w:val="24"/>
        </w:rPr>
        <w:t xml:space="preserve">) информацию из графического или формализованного (символьного) представления в </w:t>
      </w:r>
      <w:proofErr w:type="gramStart"/>
      <w:r w:rsidRPr="00100472">
        <w:rPr>
          <w:rFonts w:ascii="Times New Roman" w:hAnsi="Times New Roman" w:cs="Times New Roman"/>
          <w:sz w:val="24"/>
          <w:szCs w:val="24"/>
        </w:rPr>
        <w:t>текстовое</w:t>
      </w:r>
      <w:proofErr w:type="gramEnd"/>
      <w:r w:rsidRPr="00100472">
        <w:rPr>
          <w:rFonts w:ascii="Times New Roman" w:hAnsi="Times New Roman" w:cs="Times New Roman"/>
          <w:sz w:val="24"/>
          <w:szCs w:val="24"/>
        </w:rPr>
        <w:t>, и наоборот;</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строить доказательство: прямое, косвенное, от противного;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анализировать/</w:t>
      </w:r>
      <w:proofErr w:type="spellStart"/>
      <w:r w:rsidRPr="00100472">
        <w:rPr>
          <w:rFonts w:ascii="Times New Roman" w:hAnsi="Times New Roman" w:cs="Times New Roman"/>
          <w:sz w:val="24"/>
          <w:szCs w:val="24"/>
        </w:rPr>
        <w:t>рефлексировать</w:t>
      </w:r>
      <w:proofErr w:type="spellEnd"/>
      <w:r w:rsidRPr="00100472">
        <w:rPr>
          <w:rFonts w:ascii="Times New Roman" w:hAnsi="Times New Roman" w:cs="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8. Смысловое чтение. Обучающийся сможет:</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находить в тексте требуемую информацию (в соответствии с целями своей деятельности);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ориентироваться в содержании текста, понимать целостный смысл текста, структурировать текст;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устанавливать взаимосвязь описанных в тексте событий, явлений, процессов;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резюмировать главную идею текста;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100472">
        <w:rPr>
          <w:rFonts w:ascii="Times New Roman" w:hAnsi="Times New Roman" w:cs="Times New Roman"/>
          <w:sz w:val="24"/>
          <w:szCs w:val="24"/>
        </w:rPr>
        <w:t>non-fiction</w:t>
      </w:r>
      <w:proofErr w:type="spellEnd"/>
      <w:r w:rsidRPr="00100472">
        <w:rPr>
          <w:rFonts w:ascii="Times New Roman" w:hAnsi="Times New Roman" w:cs="Times New Roman"/>
          <w:sz w:val="24"/>
          <w:szCs w:val="24"/>
        </w:rPr>
        <w:t xml:space="preserve">);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критически оценивать содержание и форму текста.</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определять свое отношение к природной среде;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анализировать влияние экологических факторов на среду обитания живых организмов;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проводить причинный и вероятностный анализ экологических ситуаций;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прогнозировать изменения ситуации при смене действия одного фактора на действие другого фактора;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lastRenderedPageBreak/>
        <w:t xml:space="preserve">- распространять экологические знания и участвовать в практических делах по защите окружающей среды;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выражать свое отношение к природе через рисунки, сочинения, модели, проектные работы.</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определять необходимые ключевые поисковые слова и запросы;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осуществлять взаимодействие с электронными поисковыми системами, словарями;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формировать множественную выборку из поисковых источников для объективизации результатов поиска;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соотносить полученные результаты поиска со своей деятельностью.</w:t>
      </w:r>
    </w:p>
    <w:p w:rsidR="00004E56" w:rsidRPr="00100472" w:rsidRDefault="00004E56" w:rsidP="00004E56">
      <w:pPr>
        <w:pStyle w:val="a3"/>
        <w:spacing w:line="276" w:lineRule="auto"/>
        <w:ind w:firstLine="709"/>
        <w:jc w:val="both"/>
        <w:rPr>
          <w:rFonts w:ascii="Times New Roman" w:hAnsi="Times New Roman" w:cs="Times New Roman"/>
          <w:b/>
          <w:sz w:val="24"/>
          <w:szCs w:val="24"/>
        </w:rPr>
      </w:pPr>
      <w:r w:rsidRPr="00100472">
        <w:rPr>
          <w:rFonts w:ascii="Times New Roman" w:hAnsi="Times New Roman" w:cs="Times New Roman"/>
          <w:b/>
          <w:sz w:val="24"/>
          <w:szCs w:val="24"/>
        </w:rPr>
        <w:t>Коммуникативные УУД</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определять возможные роли в совместной деятельности;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играть определенную роль в совместной деятельности; </w:t>
      </w:r>
    </w:p>
    <w:p w:rsidR="00004E56" w:rsidRPr="00100472" w:rsidRDefault="00004E56" w:rsidP="00004E56">
      <w:pPr>
        <w:pStyle w:val="a3"/>
        <w:spacing w:line="276" w:lineRule="auto"/>
        <w:jc w:val="both"/>
        <w:rPr>
          <w:rFonts w:ascii="Times New Roman" w:hAnsi="Times New Roman" w:cs="Times New Roman"/>
          <w:sz w:val="24"/>
          <w:szCs w:val="24"/>
        </w:rPr>
      </w:pPr>
      <w:proofErr w:type="gramStart"/>
      <w:r w:rsidRPr="00100472">
        <w:rPr>
          <w:rFonts w:ascii="Times New Roman" w:hAnsi="Times New Roman" w:cs="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определять свои действия и действия партнера, которые способствовали или препятствовали продуктивной коммуникации;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строить позитивные отношения в процессе учебной и познавательной деятельности;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 корректно и </w:t>
      </w:r>
      <w:proofErr w:type="spellStart"/>
      <w:r w:rsidRPr="00100472">
        <w:rPr>
          <w:rFonts w:ascii="Times New Roman" w:hAnsi="Times New Roman" w:cs="Times New Roman"/>
          <w:sz w:val="24"/>
          <w:szCs w:val="24"/>
        </w:rPr>
        <w:t>аргументированно</w:t>
      </w:r>
      <w:proofErr w:type="spellEnd"/>
      <w:r w:rsidRPr="00100472">
        <w:rPr>
          <w:rFonts w:ascii="Times New Roman" w:hAnsi="Times New Roman" w:cs="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предлагать альтернативное решение в конфликтной ситуации;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выделять общую точку зрения в дискуссии;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договариваться о правилах и вопросах для обсуждения в соответствии с поставленной перед группой задачей;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определять задачу коммуникации и в соответствии с ней отбирать речевые средства;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отбирать и использовать речевые средства в процессе коммуникации с другими людьми (диалог в паре, в малой группе и т. д.);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представлять в устной или письменной форме развернутый план собственной деятельности;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lastRenderedPageBreak/>
        <w:t xml:space="preserve">- соблюдать нормы публичной речи, регламент в монологе и дискуссии в соответствии с коммуникативной задачей;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высказывать и обосновывать мнение (суждение) и запрашивать мнение партнера в рамках диалога;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принимать решение в ходе диалога и согласовывать его с собеседником;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создавать письменные «клишированные» и оригинальные тексты с использованием необходимых речевых средств;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использовать вербальные средства (средства логической связи) для выделения смысловых блоков своего выступления;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использовать невербальные средства или наглядные материалы, подготовленные/отобранные под руководством учителя;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делать оценочный вывод о достижении цели коммуникации непосредственно после завершения коммуникативного контакта и обосновывать его.</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004E56" w:rsidRPr="00100472" w:rsidRDefault="00004E56" w:rsidP="00004E56">
      <w:pPr>
        <w:pStyle w:val="a3"/>
        <w:spacing w:line="276" w:lineRule="auto"/>
        <w:ind w:firstLine="709"/>
        <w:jc w:val="both"/>
        <w:rPr>
          <w:rFonts w:ascii="Times New Roman" w:hAnsi="Times New Roman" w:cs="Times New Roman"/>
          <w:sz w:val="24"/>
          <w:szCs w:val="24"/>
        </w:rPr>
      </w:pPr>
      <w:r w:rsidRPr="00100472">
        <w:rPr>
          <w:rFonts w:ascii="Times New Roman" w:hAnsi="Times New Roman" w:cs="Times New Roman"/>
          <w:sz w:val="24"/>
          <w:szCs w:val="24"/>
        </w:rPr>
        <w:t>Обучающийся сможет:</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выделять информационный аспект задачи, оперировать данными, использовать модель решения задачи;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004E56" w:rsidRPr="00100472"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xml:space="preserve">- использовать информацию с учетом этических и правовых норм; </w:t>
      </w:r>
    </w:p>
    <w:p w:rsidR="00004E56" w:rsidRPr="00837AC8" w:rsidRDefault="00004E56" w:rsidP="00004E56">
      <w:pPr>
        <w:pStyle w:val="a3"/>
        <w:spacing w:line="276" w:lineRule="auto"/>
        <w:jc w:val="both"/>
        <w:rPr>
          <w:rFonts w:ascii="Times New Roman" w:hAnsi="Times New Roman" w:cs="Times New Roman"/>
          <w:sz w:val="24"/>
          <w:szCs w:val="24"/>
        </w:rPr>
      </w:pPr>
      <w:r w:rsidRPr="00100472">
        <w:rPr>
          <w:rFonts w:ascii="Times New Roman" w:hAnsi="Times New Roman" w:cs="Times New Roman"/>
          <w:sz w:val="24"/>
          <w:szCs w:val="24"/>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04E56" w:rsidRPr="00100472" w:rsidRDefault="00004E56" w:rsidP="00004E56">
      <w:pPr>
        <w:pStyle w:val="a3"/>
        <w:ind w:firstLine="709"/>
        <w:jc w:val="both"/>
        <w:rPr>
          <w:rFonts w:ascii="Times New Roman" w:hAnsi="Times New Roman" w:cs="Times New Roman"/>
          <w:b/>
          <w:sz w:val="24"/>
          <w:szCs w:val="24"/>
          <w:u w:val="single"/>
        </w:rPr>
      </w:pPr>
      <w:r w:rsidRPr="00100472">
        <w:rPr>
          <w:rFonts w:ascii="Times New Roman" w:hAnsi="Times New Roman" w:cs="Times New Roman"/>
          <w:b/>
          <w:bCs/>
          <w:sz w:val="24"/>
          <w:szCs w:val="24"/>
          <w:u w:val="single"/>
        </w:rPr>
        <w:t xml:space="preserve">Предметные результаты </w:t>
      </w:r>
      <w:r w:rsidRPr="00100472">
        <w:rPr>
          <w:rFonts w:ascii="Times New Roman" w:hAnsi="Times New Roman" w:cs="Times New Roman"/>
          <w:b/>
          <w:sz w:val="24"/>
          <w:szCs w:val="24"/>
          <w:u w:val="single"/>
        </w:rPr>
        <w:t>освоения курса внеурочной деятельности «</w:t>
      </w:r>
      <w:r>
        <w:rPr>
          <w:rStyle w:val="20"/>
          <w:rFonts w:ascii="Times New Roman" w:hAnsi="Times New Roman" w:cs="Times New Roman"/>
          <w:color w:val="auto"/>
          <w:sz w:val="24"/>
          <w:szCs w:val="24"/>
          <w:u w:val="single"/>
        </w:rPr>
        <w:t>Шахматный клуб</w:t>
      </w:r>
      <w:r w:rsidRPr="00100472">
        <w:rPr>
          <w:rFonts w:ascii="Times New Roman" w:hAnsi="Times New Roman" w:cs="Times New Roman"/>
          <w:b/>
          <w:sz w:val="24"/>
          <w:szCs w:val="24"/>
          <w:u w:val="single"/>
        </w:rPr>
        <w:t>»:</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                                           К концу первого  года</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Ученик научится:</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proofErr w:type="gramStart"/>
      <w:r w:rsidRPr="00B463FE">
        <w:rPr>
          <w:rFonts w:ascii="Times New Roman" w:eastAsia="Times New Roman" w:hAnsi="Times New Roman" w:cs="Times New Roman"/>
          <w:color w:val="000000"/>
          <w:sz w:val="24"/>
          <w:szCs w:val="24"/>
        </w:rPr>
        <w:t>- использовать в игре 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-употреблять в речи названия шахматных фигур: ладья, слон, ферзь, конь, пешка, король;</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применять правила хода и взятия каждой фигуры.</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Ученик получит возможность научиться:</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ориентироваться на шахматной доске;</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lastRenderedPageBreak/>
        <w:t>играть каждой фигурой в отдельности и в совокупности с другими фигурами без нарушений правил шахматного кодекса;</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правильно помещать шахматную доску между партнерами;</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правильно расставлять фигуры перед игрой;</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различать горизонталь, вертикаль, диагональ;</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рокировать;</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объявлять шах;</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ставить мат;</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решать элементарные задачи на мат в один ход.</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К концу второго года</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Ученик научится:</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proofErr w:type="spellStart"/>
      <w:r w:rsidRPr="00B463FE">
        <w:rPr>
          <w:rFonts w:ascii="Times New Roman" w:eastAsia="Times New Roman" w:hAnsi="Times New Roman" w:cs="Times New Roman"/>
          <w:color w:val="000000"/>
          <w:sz w:val="24"/>
          <w:szCs w:val="24"/>
        </w:rPr>
        <w:t>_применять</w:t>
      </w:r>
      <w:proofErr w:type="spellEnd"/>
      <w:r w:rsidRPr="00B463FE">
        <w:rPr>
          <w:rFonts w:ascii="Times New Roman" w:eastAsia="Times New Roman" w:hAnsi="Times New Roman" w:cs="Times New Roman"/>
          <w:color w:val="000000"/>
          <w:sz w:val="24"/>
          <w:szCs w:val="24"/>
        </w:rPr>
        <w:t xml:space="preserve"> обозначение горизонталей, вертикалей, полей, шахматных фигур в игре;</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осознавать ценность шахматных фигур, сравнительную силу фигур;</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Ученик получит возможность научиться</w:t>
      </w:r>
      <w:proofErr w:type="gramStart"/>
      <w:r w:rsidRPr="00B463FE">
        <w:rPr>
          <w:rFonts w:ascii="Times New Roman" w:eastAsia="Times New Roman" w:hAnsi="Times New Roman" w:cs="Times New Roman"/>
          <w:b/>
          <w:bCs/>
          <w:color w:val="000000"/>
          <w:sz w:val="24"/>
          <w:szCs w:val="24"/>
        </w:rPr>
        <w:t xml:space="preserve"> :</w:t>
      </w:r>
      <w:proofErr w:type="gramEnd"/>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-записывать шахматную партию;</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-матовать одинокого короля двумя ладьями, ферзём и ладьёй, королём и ферзём, королём и ладьёй;</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-проводить элементарные комбинации</w:t>
      </w:r>
    </w:p>
    <w:p w:rsidR="00245CD3" w:rsidRDefault="00245CD3" w:rsidP="00245CD3">
      <w:pPr>
        <w:pStyle w:val="a3"/>
        <w:spacing w:line="276" w:lineRule="auto"/>
        <w:rPr>
          <w:rFonts w:ascii="Times New Roman" w:hAnsi="Times New Roman" w:cs="Times New Roman"/>
          <w:b/>
          <w:sz w:val="24"/>
          <w:szCs w:val="24"/>
        </w:rPr>
      </w:pPr>
    </w:p>
    <w:p w:rsidR="00245CD3" w:rsidRDefault="00245CD3" w:rsidP="00245CD3">
      <w:pPr>
        <w:pStyle w:val="a3"/>
        <w:spacing w:line="276" w:lineRule="auto"/>
        <w:rPr>
          <w:rFonts w:ascii="Times New Roman" w:hAnsi="Times New Roman" w:cs="Times New Roman"/>
          <w:b/>
          <w:sz w:val="24"/>
          <w:szCs w:val="24"/>
        </w:rPr>
      </w:pPr>
      <w:r>
        <w:rPr>
          <w:rFonts w:ascii="Times New Roman" w:hAnsi="Times New Roman" w:cs="Times New Roman"/>
          <w:b/>
          <w:sz w:val="24"/>
          <w:szCs w:val="24"/>
        </w:rPr>
        <w:t>2.</w:t>
      </w:r>
      <w:r w:rsidRPr="004029A6">
        <w:rPr>
          <w:rFonts w:ascii="Times New Roman" w:hAnsi="Times New Roman" w:cs="Times New Roman"/>
          <w:b/>
          <w:sz w:val="24"/>
          <w:szCs w:val="24"/>
        </w:rPr>
        <w:t>Содержание курса внеурочной деятельности с указанием форм</w:t>
      </w:r>
      <w:r>
        <w:rPr>
          <w:rFonts w:ascii="Times New Roman" w:hAnsi="Times New Roman" w:cs="Times New Roman"/>
          <w:b/>
          <w:sz w:val="24"/>
          <w:szCs w:val="24"/>
        </w:rPr>
        <w:t xml:space="preserve"> </w:t>
      </w:r>
      <w:r w:rsidRPr="004029A6">
        <w:rPr>
          <w:rFonts w:ascii="Times New Roman" w:hAnsi="Times New Roman" w:cs="Times New Roman"/>
          <w:b/>
          <w:sz w:val="24"/>
          <w:szCs w:val="24"/>
        </w:rPr>
        <w:t>организации и видов деятельности</w:t>
      </w:r>
      <w:r>
        <w:rPr>
          <w:rFonts w:ascii="Times New Roman" w:hAnsi="Times New Roman" w:cs="Times New Roman"/>
          <w:b/>
          <w:sz w:val="24"/>
          <w:szCs w:val="24"/>
        </w:rPr>
        <w:t>.</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 Формы</w:t>
      </w:r>
      <w:r w:rsidRPr="00B463FE">
        <w:rPr>
          <w:rFonts w:ascii="Times New Roman" w:eastAsia="Times New Roman" w:hAnsi="Times New Roman" w:cs="Times New Roman"/>
          <w:color w:val="000000"/>
          <w:sz w:val="24"/>
          <w:szCs w:val="24"/>
        </w:rPr>
        <w:t> </w:t>
      </w:r>
      <w:r w:rsidRPr="00B463FE">
        <w:rPr>
          <w:rFonts w:ascii="Times New Roman" w:eastAsia="Times New Roman" w:hAnsi="Times New Roman" w:cs="Times New Roman"/>
          <w:b/>
          <w:bCs/>
          <w:color w:val="000000"/>
          <w:sz w:val="24"/>
          <w:szCs w:val="24"/>
        </w:rPr>
        <w:t>работы</w:t>
      </w:r>
      <w:proofErr w:type="gramStart"/>
      <w:r w:rsidRPr="00B463FE">
        <w:rPr>
          <w:rFonts w:ascii="Times New Roman" w:eastAsia="Times New Roman" w:hAnsi="Times New Roman" w:cs="Times New Roman"/>
          <w:b/>
          <w:bCs/>
          <w:color w:val="000000"/>
          <w:sz w:val="24"/>
          <w:szCs w:val="24"/>
        </w:rPr>
        <w:t> </w:t>
      </w:r>
      <w:r w:rsidRPr="00B463FE">
        <w:rPr>
          <w:rFonts w:ascii="Times New Roman" w:eastAsia="Times New Roman" w:hAnsi="Times New Roman" w:cs="Times New Roman"/>
          <w:color w:val="000000"/>
          <w:sz w:val="24"/>
          <w:szCs w:val="24"/>
        </w:rPr>
        <w:t>:</w:t>
      </w:r>
      <w:proofErr w:type="gramEnd"/>
      <w:r w:rsidRPr="00B463FE">
        <w:rPr>
          <w:rFonts w:ascii="Times New Roman" w:eastAsia="Times New Roman" w:hAnsi="Times New Roman" w:cs="Times New Roman"/>
          <w:color w:val="000000"/>
          <w:sz w:val="24"/>
          <w:szCs w:val="24"/>
        </w:rPr>
        <w:t xml:space="preserve"> традиционное занятие, комбинированное занятие,  игра, турнир.</w:t>
      </w:r>
    </w:p>
    <w:p w:rsidR="00245CD3" w:rsidRDefault="00245CD3" w:rsidP="00245CD3">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год обучения</w:t>
      </w:r>
    </w:p>
    <w:p w:rsidR="00245CD3" w:rsidRPr="00B463FE" w:rsidRDefault="00245CD3" w:rsidP="00245CD3">
      <w:pPr>
        <w:shd w:val="clear" w:color="auto" w:fill="FFFFFF"/>
        <w:spacing w:after="0" w:line="240" w:lineRule="auto"/>
        <w:jc w:val="center"/>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Содержание программы.(33ч.)</w:t>
      </w:r>
    </w:p>
    <w:p w:rsidR="00245CD3" w:rsidRPr="00B463FE" w:rsidRDefault="00245CD3" w:rsidP="00245CD3">
      <w:pPr>
        <w:shd w:val="clear" w:color="auto" w:fill="FFFFFF"/>
        <w:spacing w:after="0" w:line="240" w:lineRule="auto"/>
        <w:ind w:left="44"/>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                   </w:t>
      </w:r>
    </w:p>
    <w:p w:rsidR="00245CD3" w:rsidRPr="00B463FE" w:rsidRDefault="00245CD3" w:rsidP="00245CD3">
      <w:pPr>
        <w:shd w:val="clear" w:color="auto" w:fill="FFFFFF"/>
        <w:spacing w:after="0" w:line="240" w:lineRule="auto"/>
        <w:ind w:left="44"/>
        <w:rPr>
          <w:rFonts w:ascii="Times New Roman" w:eastAsia="Times New Roman" w:hAnsi="Times New Roman" w:cs="Times New Roman"/>
          <w:color w:val="000000"/>
          <w:sz w:val="24"/>
          <w:szCs w:val="24"/>
        </w:rPr>
      </w:pPr>
      <w:proofErr w:type="spellStart"/>
      <w:r w:rsidRPr="00B463FE">
        <w:rPr>
          <w:rFonts w:ascii="Times New Roman" w:eastAsia="Times New Roman" w:hAnsi="Times New Roman" w:cs="Times New Roman"/>
          <w:b/>
          <w:bCs/>
          <w:color w:val="000000"/>
          <w:sz w:val="24"/>
          <w:szCs w:val="24"/>
        </w:rPr>
        <w:t>Введение</w:t>
      </w:r>
      <w:proofErr w:type="gramStart"/>
      <w:r w:rsidRPr="00B463FE">
        <w:rPr>
          <w:rFonts w:ascii="Times New Roman" w:eastAsia="Times New Roman" w:hAnsi="Times New Roman" w:cs="Times New Roman"/>
          <w:b/>
          <w:bCs/>
          <w:color w:val="000000"/>
          <w:sz w:val="24"/>
          <w:szCs w:val="24"/>
        </w:rPr>
        <w:t>.Ш</w:t>
      </w:r>
      <w:proofErr w:type="gramEnd"/>
      <w:r w:rsidRPr="00B463FE">
        <w:rPr>
          <w:rFonts w:ascii="Times New Roman" w:eastAsia="Times New Roman" w:hAnsi="Times New Roman" w:cs="Times New Roman"/>
          <w:b/>
          <w:bCs/>
          <w:color w:val="000000"/>
          <w:sz w:val="24"/>
          <w:szCs w:val="24"/>
        </w:rPr>
        <w:t>ахматная</w:t>
      </w:r>
      <w:proofErr w:type="spellEnd"/>
      <w:r w:rsidRPr="00B463FE">
        <w:rPr>
          <w:rFonts w:ascii="Times New Roman" w:eastAsia="Times New Roman" w:hAnsi="Times New Roman" w:cs="Times New Roman"/>
          <w:b/>
          <w:bCs/>
          <w:color w:val="000000"/>
          <w:sz w:val="24"/>
          <w:szCs w:val="24"/>
        </w:rPr>
        <w:t xml:space="preserve"> доска.(3ч.)</w:t>
      </w:r>
    </w:p>
    <w:p w:rsidR="00245CD3" w:rsidRPr="00B463FE" w:rsidRDefault="00245CD3" w:rsidP="00245CD3">
      <w:pPr>
        <w:shd w:val="clear" w:color="auto" w:fill="FFFFFF"/>
        <w:spacing w:after="0" w:line="240" w:lineRule="auto"/>
        <w:ind w:left="44"/>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xml:space="preserve"> Инструктаж по технике безопасности.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w:t>
      </w:r>
      <w:proofErr w:type="spellStart"/>
      <w:r w:rsidRPr="00B463FE">
        <w:rPr>
          <w:rFonts w:ascii="Times New Roman" w:eastAsia="Times New Roman" w:hAnsi="Times New Roman" w:cs="Times New Roman"/>
          <w:color w:val="000000"/>
          <w:sz w:val="24"/>
          <w:szCs w:val="24"/>
        </w:rPr>
        <w:t>центре</w:t>
      </w:r>
      <w:proofErr w:type="gramStart"/>
      <w:r w:rsidRPr="00B463FE">
        <w:rPr>
          <w:rFonts w:ascii="Times New Roman" w:eastAsia="Times New Roman" w:hAnsi="Times New Roman" w:cs="Times New Roman"/>
          <w:color w:val="000000"/>
          <w:sz w:val="24"/>
          <w:szCs w:val="24"/>
        </w:rPr>
        <w:t>.И</w:t>
      </w:r>
      <w:proofErr w:type="gramEnd"/>
      <w:r w:rsidRPr="00B463FE">
        <w:rPr>
          <w:rFonts w:ascii="Times New Roman" w:eastAsia="Times New Roman" w:hAnsi="Times New Roman" w:cs="Times New Roman"/>
          <w:color w:val="000000"/>
          <w:sz w:val="24"/>
          <w:szCs w:val="24"/>
        </w:rPr>
        <w:t>гра</w:t>
      </w:r>
      <w:proofErr w:type="spellEnd"/>
      <w:r w:rsidRPr="00B463FE">
        <w:rPr>
          <w:rFonts w:ascii="Times New Roman" w:eastAsia="Times New Roman" w:hAnsi="Times New Roman" w:cs="Times New Roman"/>
          <w:color w:val="000000"/>
          <w:sz w:val="24"/>
          <w:szCs w:val="24"/>
        </w:rPr>
        <w:t xml:space="preserve"> «</w:t>
      </w:r>
      <w:proofErr w:type="spellStart"/>
      <w:r w:rsidRPr="00B463FE">
        <w:rPr>
          <w:rFonts w:ascii="Times New Roman" w:eastAsia="Times New Roman" w:hAnsi="Times New Roman" w:cs="Times New Roman"/>
          <w:color w:val="000000"/>
          <w:sz w:val="24"/>
          <w:szCs w:val="24"/>
        </w:rPr>
        <w:t>Вертикаль.Горизонталь</w:t>
      </w:r>
      <w:proofErr w:type="spellEnd"/>
      <w:r w:rsidRPr="00B463FE">
        <w:rPr>
          <w:rFonts w:ascii="Times New Roman" w:eastAsia="Times New Roman" w:hAnsi="Times New Roman" w:cs="Times New Roman"/>
          <w:color w:val="000000"/>
          <w:sz w:val="24"/>
          <w:szCs w:val="24"/>
        </w:rPr>
        <w:t>».</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Теория-1ч.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Практика-2ч.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Всего-3ч.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2. ШАХМАТНЫЕ ФИГУРЫ.(2ч.)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 </w:t>
      </w:r>
      <w:r w:rsidRPr="00B463FE">
        <w:rPr>
          <w:rFonts w:ascii="Times New Roman" w:eastAsia="Times New Roman" w:hAnsi="Times New Roman" w:cs="Times New Roman"/>
          <w:color w:val="000000"/>
          <w:sz w:val="24"/>
          <w:szCs w:val="24"/>
        </w:rPr>
        <w:t>Белые и черные. Ладья, слон, ферзь, конь, пешка, король. Игра «Секретная фигура»</w:t>
      </w:r>
      <w:proofErr w:type="gramStart"/>
      <w:r w:rsidRPr="00B463FE">
        <w:rPr>
          <w:rFonts w:ascii="Times New Roman" w:eastAsia="Times New Roman" w:hAnsi="Times New Roman" w:cs="Times New Roman"/>
          <w:color w:val="000000"/>
          <w:sz w:val="24"/>
          <w:szCs w:val="24"/>
        </w:rPr>
        <w:t>,»</w:t>
      </w:r>
      <w:proofErr w:type="gramEnd"/>
      <w:r w:rsidRPr="00B463FE">
        <w:rPr>
          <w:rFonts w:ascii="Times New Roman" w:eastAsia="Times New Roman" w:hAnsi="Times New Roman" w:cs="Times New Roman"/>
          <w:color w:val="000000"/>
          <w:sz w:val="24"/>
          <w:szCs w:val="24"/>
        </w:rPr>
        <w:t xml:space="preserve"> Что общего?»,»</w:t>
      </w:r>
      <w:proofErr w:type="spellStart"/>
      <w:r w:rsidRPr="00B463FE">
        <w:rPr>
          <w:rFonts w:ascii="Times New Roman" w:eastAsia="Times New Roman" w:hAnsi="Times New Roman" w:cs="Times New Roman"/>
          <w:color w:val="000000"/>
          <w:sz w:val="24"/>
          <w:szCs w:val="24"/>
        </w:rPr>
        <w:t>Угадайка</w:t>
      </w:r>
      <w:proofErr w:type="spellEnd"/>
      <w:r w:rsidRPr="00B463FE">
        <w:rPr>
          <w:rFonts w:ascii="Times New Roman" w:eastAsia="Times New Roman" w:hAnsi="Times New Roman" w:cs="Times New Roman"/>
          <w:color w:val="000000"/>
          <w:sz w:val="24"/>
          <w:szCs w:val="24"/>
        </w:rPr>
        <w:t>».</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Практика-1ч.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3.Начальная расстановка фигур.(1ч.)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Игра «Мешочек», «</w:t>
      </w:r>
      <w:proofErr w:type="spellStart"/>
      <w:r w:rsidRPr="00B463FE">
        <w:rPr>
          <w:rFonts w:ascii="Times New Roman" w:eastAsia="Times New Roman" w:hAnsi="Times New Roman" w:cs="Times New Roman"/>
          <w:color w:val="000000"/>
          <w:sz w:val="24"/>
          <w:szCs w:val="24"/>
        </w:rPr>
        <w:t>Да-нет</w:t>
      </w:r>
      <w:proofErr w:type="spellEnd"/>
      <w:r w:rsidRPr="00B463FE">
        <w:rPr>
          <w:rFonts w:ascii="Times New Roman" w:eastAsia="Times New Roman" w:hAnsi="Times New Roman" w:cs="Times New Roman"/>
          <w:color w:val="000000"/>
          <w:sz w:val="24"/>
          <w:szCs w:val="24"/>
        </w:rPr>
        <w:t>».</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Теория-1ч.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4. Ходы и взятие фигур.(16ч.)</w:t>
      </w:r>
      <w:r w:rsidRPr="00B463FE">
        <w:rPr>
          <w:rFonts w:ascii="Times New Roman" w:eastAsia="Times New Roman" w:hAnsi="Times New Roman" w:cs="Times New Roman"/>
          <w:color w:val="000000"/>
          <w:sz w:val="24"/>
          <w:szCs w:val="24"/>
        </w:rPr>
        <w:t>  ЛАДЬЯ. Место ладьи в начальном положении. Ход. Ход ладьи. Взятие.  Дидактическая игр</w:t>
      </w:r>
      <w:proofErr w:type="gramStart"/>
      <w:r w:rsidRPr="00B463FE">
        <w:rPr>
          <w:rFonts w:ascii="Times New Roman" w:eastAsia="Times New Roman" w:hAnsi="Times New Roman" w:cs="Times New Roman"/>
          <w:color w:val="000000"/>
          <w:sz w:val="24"/>
          <w:szCs w:val="24"/>
        </w:rPr>
        <w:t>а»</w:t>
      </w:r>
      <w:proofErr w:type="gramEnd"/>
      <w:r w:rsidRPr="00B463FE">
        <w:rPr>
          <w:rFonts w:ascii="Times New Roman" w:eastAsia="Times New Roman" w:hAnsi="Times New Roman" w:cs="Times New Roman"/>
          <w:color w:val="000000"/>
          <w:sz w:val="24"/>
          <w:szCs w:val="24"/>
        </w:rPr>
        <w:t>Лабиринт».</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lastRenderedPageBreak/>
        <w:t xml:space="preserve">СЛОН. Место слона в начальном положении. Ход слона, взятие. </w:t>
      </w:r>
      <w:proofErr w:type="spellStart"/>
      <w:r w:rsidRPr="00B463FE">
        <w:rPr>
          <w:rFonts w:ascii="Times New Roman" w:eastAsia="Times New Roman" w:hAnsi="Times New Roman" w:cs="Times New Roman"/>
          <w:color w:val="000000"/>
          <w:sz w:val="24"/>
          <w:szCs w:val="24"/>
        </w:rPr>
        <w:t>Белопольные</w:t>
      </w:r>
      <w:proofErr w:type="spellEnd"/>
      <w:r w:rsidRPr="00B463FE">
        <w:rPr>
          <w:rFonts w:ascii="Times New Roman" w:eastAsia="Times New Roman" w:hAnsi="Times New Roman" w:cs="Times New Roman"/>
          <w:color w:val="000000"/>
          <w:sz w:val="24"/>
          <w:szCs w:val="24"/>
        </w:rPr>
        <w:t xml:space="preserve"> и </w:t>
      </w:r>
      <w:proofErr w:type="spellStart"/>
      <w:r w:rsidRPr="00B463FE">
        <w:rPr>
          <w:rFonts w:ascii="Times New Roman" w:eastAsia="Times New Roman" w:hAnsi="Times New Roman" w:cs="Times New Roman"/>
          <w:color w:val="000000"/>
          <w:sz w:val="24"/>
          <w:szCs w:val="24"/>
        </w:rPr>
        <w:t>чернопольные</w:t>
      </w:r>
      <w:proofErr w:type="spellEnd"/>
      <w:r w:rsidRPr="00B463FE">
        <w:rPr>
          <w:rFonts w:ascii="Times New Roman" w:eastAsia="Times New Roman" w:hAnsi="Times New Roman" w:cs="Times New Roman"/>
          <w:color w:val="000000"/>
          <w:sz w:val="24"/>
          <w:szCs w:val="24"/>
        </w:rPr>
        <w:t xml:space="preserve"> слоны. Разноцветные и одноцветные слоны. Качество. Легкая и тяжелая фигура. Игра «Перехитри часовых».</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xml:space="preserve">ЛАДЬЯ ПРОТИВ СЛОНА. </w:t>
      </w:r>
      <w:proofErr w:type="gramStart"/>
      <w:r w:rsidRPr="00B463FE">
        <w:rPr>
          <w:rFonts w:ascii="Times New Roman" w:eastAsia="Times New Roman" w:hAnsi="Times New Roman" w:cs="Times New Roman"/>
          <w:color w:val="000000"/>
          <w:sz w:val="24"/>
          <w:szCs w:val="24"/>
        </w:rPr>
        <w:t>Дидактические задания "Перехитри часовых", "Сними часовых", "Атака неприятельской фигуры", "Двойной удар", "Взятие", "Защита", "Выиграй фигуру".</w:t>
      </w:r>
      <w:proofErr w:type="gramEnd"/>
      <w:r w:rsidRPr="00B463FE">
        <w:rPr>
          <w:rFonts w:ascii="Times New Roman" w:eastAsia="Times New Roman" w:hAnsi="Times New Roman" w:cs="Times New Roman"/>
          <w:color w:val="000000"/>
          <w:sz w:val="24"/>
          <w:szCs w:val="24"/>
        </w:rPr>
        <w:t xml:space="preserve">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ФЕРЗЬ, 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 Дидактические игры "Захват контрольного поля", "Защита контрольного поля", "Игра на уничтожение" (ферзь против ферзя), "Ограничение подвижности.</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ФЕРЗЬ ПРОТИВ ЛАДЬИ И СЛОНА. 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КОНЬ. Место коня в начальном положении. Ход коня, взятие. Конь – легкая фигура. Дидактические задания "Лабиринт", "Перехитри часовых", "Один в поле воин", "Кратчайший путь". 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xml:space="preserve"> КОНЬ ПРОТИВ ФЕРЗЯ, ЛАДЬИ, СЛОНА. </w:t>
      </w:r>
      <w:proofErr w:type="gramStart"/>
      <w:r w:rsidRPr="00B463FE">
        <w:rPr>
          <w:rFonts w:ascii="Times New Roman" w:eastAsia="Times New Roman" w:hAnsi="Times New Roman" w:cs="Times New Roman"/>
          <w:color w:val="000000"/>
          <w:sz w:val="24"/>
          <w:szCs w:val="24"/>
        </w:rPr>
        <w:t>Дидактические задания "Перехитри часовых", "Сними часовых", "Атака неприятельской фигуры", "Двойной удар", "Взятие", "Защита", "Выиграй фигуру".</w:t>
      </w:r>
      <w:proofErr w:type="gramEnd"/>
      <w:r w:rsidRPr="00B463FE">
        <w:rPr>
          <w:rFonts w:ascii="Times New Roman" w:eastAsia="Times New Roman" w:hAnsi="Times New Roman" w:cs="Times New Roman"/>
          <w:color w:val="000000"/>
          <w:sz w:val="24"/>
          <w:szCs w:val="24"/>
        </w:rPr>
        <w:t xml:space="preserve">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xml:space="preserve">ПЕШКА. 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 Дидактические игры "Игра на уничтожение" (пешка против пешки, две пешки против одной, одна пешка против двух, две пешки против двух, </w:t>
      </w:r>
      <w:proofErr w:type="spellStart"/>
      <w:r w:rsidRPr="00B463FE">
        <w:rPr>
          <w:rFonts w:ascii="Times New Roman" w:eastAsia="Times New Roman" w:hAnsi="Times New Roman" w:cs="Times New Roman"/>
          <w:color w:val="000000"/>
          <w:sz w:val="24"/>
          <w:szCs w:val="24"/>
        </w:rPr>
        <w:t>многопешечные</w:t>
      </w:r>
      <w:proofErr w:type="spellEnd"/>
      <w:r w:rsidRPr="00B463FE">
        <w:rPr>
          <w:rFonts w:ascii="Times New Roman" w:eastAsia="Times New Roman" w:hAnsi="Times New Roman" w:cs="Times New Roman"/>
          <w:color w:val="000000"/>
          <w:sz w:val="24"/>
          <w:szCs w:val="24"/>
        </w:rPr>
        <w:t xml:space="preserve"> положения), "Ограничение подвижности".</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xml:space="preserve">ПЕШКА ПРОТИВ ФЕРЗЯ, ЛАДЬИ, КОНЯ, СЛОНА. </w:t>
      </w:r>
      <w:proofErr w:type="gramStart"/>
      <w:r w:rsidRPr="00B463FE">
        <w:rPr>
          <w:rFonts w:ascii="Times New Roman" w:eastAsia="Times New Roman" w:hAnsi="Times New Roman" w:cs="Times New Roman"/>
          <w:color w:val="000000"/>
          <w:sz w:val="24"/>
          <w:szCs w:val="24"/>
        </w:rPr>
        <w:t>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r w:rsidRPr="00B463FE">
        <w:rPr>
          <w:rFonts w:ascii="Times New Roman" w:eastAsia="Times New Roman" w:hAnsi="Times New Roman" w:cs="Times New Roman"/>
          <w:color w:val="000000"/>
          <w:sz w:val="24"/>
          <w:szCs w:val="24"/>
        </w:rPr>
        <w:t xml:space="preserve"> КОРОЛЬ. 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КОРОЛЬ ПРОТИВ ДРУГИХ ФИГУР. 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Теория-5ч.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Практика-11ч.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Всего-16ч.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lastRenderedPageBreak/>
        <w:t>5. Цель шахматной партии.(7ч.)</w:t>
      </w:r>
      <w:r w:rsidRPr="00B463FE">
        <w:rPr>
          <w:rFonts w:ascii="Times New Roman" w:eastAsia="Times New Roman" w:hAnsi="Times New Roman" w:cs="Times New Roman"/>
          <w:color w:val="000000"/>
          <w:sz w:val="24"/>
          <w:szCs w:val="24"/>
        </w:rPr>
        <w:t> </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ШАХ.</w:t>
      </w:r>
      <w:r w:rsidRPr="00B463FE">
        <w:rPr>
          <w:rFonts w:ascii="Times New Roman" w:eastAsia="Times New Roman" w:hAnsi="Times New Roman" w:cs="Times New Roman"/>
          <w:b/>
          <w:bCs/>
          <w:color w:val="000000"/>
          <w:sz w:val="24"/>
          <w:szCs w:val="24"/>
        </w:rPr>
        <w:t> </w:t>
      </w:r>
      <w:r w:rsidRPr="00B463FE">
        <w:rPr>
          <w:rFonts w:ascii="Times New Roman" w:eastAsia="Times New Roman" w:hAnsi="Times New Roman" w:cs="Times New Roman"/>
          <w:color w:val="000000"/>
          <w:sz w:val="24"/>
          <w:szCs w:val="24"/>
        </w:rPr>
        <w:t>Шах ферзем, ладьей, слоном, конем, пешкой. Защита от шаха. Дидактические задания "Шах или не шах", "Дай шах", "Пять шахов", "Защита от шаха". Открытый шах. Двойной шах. Дидактические задания "Дай открытый шах", "Дай двойной шах". Дидактическая игра "Первый шах".</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MAT. Цель игры. Мат ферзем, ладьей, слоном, конем, пешкой. Дидактическое задание "Мат или не мат". Мат в один ход. Мат в один ход ферзем, ладьей, слоном, конем, пешкой (простые примеры). Дидактическое задание "Мат в один ход". Мат в один ход: сложные примеры с большим числом шахматных фигур. Дидактическое задание "Дай мат в один ход".</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НИЧЬЯ, ПАТ. Отличие пата от мата. Варианты ничьей. Примеры на пат. Дидактическое задание "Пат или не пат".</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РОКИРОВКА. Длинная и короткая рокировка. Правила рокировки. Дидактическое задание "Рокировка".</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Терия-1ч.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Практика-6ч.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Всего-7ч.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6.Игра со всеми фигурами из начального положения.</w:t>
      </w:r>
      <w:r w:rsidRPr="00B463FE">
        <w:rPr>
          <w:rFonts w:ascii="Times New Roman" w:eastAsia="Times New Roman" w:hAnsi="Times New Roman" w:cs="Times New Roman"/>
          <w:color w:val="000000"/>
          <w:sz w:val="24"/>
          <w:szCs w:val="24"/>
        </w:rPr>
        <w:t> </w:t>
      </w:r>
      <w:r w:rsidRPr="00B463FE">
        <w:rPr>
          <w:rFonts w:ascii="Times New Roman" w:eastAsia="Times New Roman" w:hAnsi="Times New Roman" w:cs="Times New Roman"/>
          <w:b/>
          <w:bCs/>
          <w:color w:val="000000"/>
          <w:sz w:val="24"/>
          <w:szCs w:val="24"/>
        </w:rPr>
        <w:t>(5ч.)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ШАХМАТНАЯ ПАРТИЯ. Игра всеми фигурами из начального положения (без пояснений о том, как лучше начинать шахматную партию). Дидактическая игра "Два хода",</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Самые общие рекомендации о принципах разыгрывания дебюта. Игра всеми фигурами из начального положения.</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Демонстрация коротких партий. Игра всеми фигурами из начального положения.</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Теория-1ч.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Практика-4ч.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Всего-5ч  </w:t>
      </w:r>
    </w:p>
    <w:p w:rsidR="00004E56" w:rsidRPr="00245CD3" w:rsidRDefault="00245CD3" w:rsidP="00245CD3">
      <w:pPr>
        <w:jc w:val="center"/>
        <w:rPr>
          <w:rFonts w:ascii="Times New Roman" w:hAnsi="Times New Roman" w:cs="Times New Roman"/>
          <w:b/>
          <w:sz w:val="24"/>
          <w:szCs w:val="24"/>
        </w:rPr>
      </w:pPr>
      <w:r w:rsidRPr="00245CD3">
        <w:rPr>
          <w:rFonts w:ascii="Times New Roman" w:hAnsi="Times New Roman" w:cs="Times New Roman"/>
          <w:b/>
          <w:sz w:val="24"/>
          <w:szCs w:val="24"/>
        </w:rPr>
        <w:t>2 год обучения</w:t>
      </w:r>
    </w:p>
    <w:p w:rsidR="00245CD3" w:rsidRPr="00B463FE" w:rsidRDefault="00245CD3" w:rsidP="00245CD3">
      <w:pPr>
        <w:shd w:val="clear" w:color="auto" w:fill="FFFFFF"/>
        <w:spacing w:after="0" w:line="240" w:lineRule="auto"/>
        <w:jc w:val="center"/>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Содержание программы.(34ч.)</w:t>
      </w:r>
    </w:p>
    <w:p w:rsidR="00245CD3" w:rsidRPr="00B463FE" w:rsidRDefault="00245CD3" w:rsidP="00245CD3">
      <w:pPr>
        <w:shd w:val="clear" w:color="auto" w:fill="FFFFFF"/>
        <w:spacing w:after="0" w:line="240" w:lineRule="auto"/>
        <w:ind w:left="44"/>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1.Введение. .(2ч.)</w:t>
      </w:r>
    </w:p>
    <w:p w:rsidR="00245CD3" w:rsidRPr="00B463FE" w:rsidRDefault="00245CD3" w:rsidP="00245CD3">
      <w:pPr>
        <w:shd w:val="clear" w:color="auto" w:fill="FFFFFF"/>
        <w:spacing w:after="0" w:line="240" w:lineRule="auto"/>
        <w:ind w:left="44"/>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Введение. Инструктаж по технике безопасности. Повторение пройденного материала.</w:t>
      </w:r>
    </w:p>
    <w:p w:rsidR="00245CD3" w:rsidRPr="00B463FE" w:rsidRDefault="00245CD3" w:rsidP="00245CD3">
      <w:pPr>
        <w:shd w:val="clear" w:color="auto" w:fill="FFFFFF"/>
        <w:spacing w:after="0" w:line="240" w:lineRule="auto"/>
        <w:ind w:left="44"/>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Инструктаж по технике безопасности.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Ходы шахматных фигур. Шах. Мат. Пат. Игровая практика. Рокировка. Взятие в проходе.</w:t>
      </w:r>
      <w:proofErr w:type="gramStart"/>
      <w:r w:rsidRPr="00B463FE">
        <w:rPr>
          <w:rFonts w:ascii="Times New Roman" w:eastAsia="Times New Roman" w:hAnsi="Times New Roman" w:cs="Times New Roman"/>
          <w:color w:val="000000"/>
          <w:sz w:val="24"/>
          <w:szCs w:val="24"/>
        </w:rPr>
        <w:t xml:space="preserve"> .</w:t>
      </w:r>
      <w:proofErr w:type="gramEnd"/>
      <w:r w:rsidRPr="00B463FE">
        <w:rPr>
          <w:rFonts w:ascii="Times New Roman" w:eastAsia="Times New Roman" w:hAnsi="Times New Roman" w:cs="Times New Roman"/>
          <w:color w:val="000000"/>
          <w:sz w:val="24"/>
          <w:szCs w:val="24"/>
        </w:rPr>
        <w:t>Игра «Две фигуры против целой армии», «Убери лишние фигуры», «Ходят только белые», «Неотвратимый мат».</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Теория-1ч.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Практика-1ч.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Всего-2ч.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2. Краткая история шахмат.(2ч.)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xml:space="preserve">Происхождение шахмат. Легенды о шахматах. Чатуранга и </w:t>
      </w:r>
      <w:proofErr w:type="spellStart"/>
      <w:r w:rsidRPr="00B463FE">
        <w:rPr>
          <w:rFonts w:ascii="Times New Roman" w:eastAsia="Times New Roman" w:hAnsi="Times New Roman" w:cs="Times New Roman"/>
          <w:color w:val="000000"/>
          <w:sz w:val="24"/>
          <w:szCs w:val="24"/>
        </w:rPr>
        <w:t>шатрандж</w:t>
      </w:r>
      <w:proofErr w:type="spellEnd"/>
      <w:r w:rsidRPr="00B463FE">
        <w:rPr>
          <w:rFonts w:ascii="Times New Roman" w:eastAsia="Times New Roman" w:hAnsi="Times New Roman" w:cs="Times New Roman"/>
          <w:color w:val="000000"/>
          <w:sz w:val="24"/>
          <w:szCs w:val="24"/>
        </w:rPr>
        <w:t>. Шахматы проникают в Европу. Чемпионы мира по шахматам. Игровая практика.</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Теория-1ч.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3.Шахматная нотация.(2ч.)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lastRenderedPageBreak/>
        <w:t> </w:t>
      </w:r>
      <w:r w:rsidRPr="00B463FE">
        <w:rPr>
          <w:rFonts w:ascii="Times New Roman" w:eastAsia="Times New Roman" w:hAnsi="Times New Roman" w:cs="Times New Roman"/>
          <w:color w:val="000000"/>
          <w:sz w:val="24"/>
          <w:szCs w:val="24"/>
        </w:rPr>
        <w:t>Краткая и полная шахматная нотация. Запись шахматной партии. Запись начального положения</w:t>
      </w:r>
      <w:proofErr w:type="gramStart"/>
      <w:r w:rsidRPr="00B463FE">
        <w:rPr>
          <w:rFonts w:ascii="Times New Roman" w:eastAsia="Times New Roman" w:hAnsi="Times New Roman" w:cs="Times New Roman"/>
          <w:color w:val="000000"/>
          <w:sz w:val="24"/>
          <w:szCs w:val="24"/>
        </w:rPr>
        <w:t xml:space="preserve"> .</w:t>
      </w:r>
      <w:proofErr w:type="gramEnd"/>
      <w:r w:rsidRPr="00B463FE">
        <w:rPr>
          <w:rFonts w:ascii="Times New Roman" w:eastAsia="Times New Roman" w:hAnsi="Times New Roman" w:cs="Times New Roman"/>
          <w:color w:val="000000"/>
          <w:sz w:val="24"/>
          <w:szCs w:val="24"/>
        </w:rPr>
        <w:t>Дидактические задания:»Кот быстрее», «Вижу цель».</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Теория-1ч.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Практика-1ч.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Всего-2ч.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4. Ценность шахматных фигур.(4ч.)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Сравнительная сила фигур. Достижение материального перевеса. Способы защиты. Игровая практика. Дидактические задания</w:t>
      </w:r>
      <w:proofErr w:type="gramStart"/>
      <w:r w:rsidRPr="00B463FE">
        <w:rPr>
          <w:rFonts w:ascii="Times New Roman" w:eastAsia="Times New Roman" w:hAnsi="Times New Roman" w:cs="Times New Roman"/>
          <w:color w:val="000000"/>
          <w:sz w:val="24"/>
          <w:szCs w:val="24"/>
        </w:rPr>
        <w:t>:»</w:t>
      </w:r>
      <w:proofErr w:type="gramEnd"/>
      <w:r w:rsidRPr="00B463FE">
        <w:rPr>
          <w:rFonts w:ascii="Times New Roman" w:eastAsia="Times New Roman" w:hAnsi="Times New Roman" w:cs="Times New Roman"/>
          <w:color w:val="000000"/>
          <w:sz w:val="24"/>
          <w:szCs w:val="24"/>
        </w:rPr>
        <w:t>Кто быстрее?», «Выигрыш материала», «Обе армии равны», «Защита».</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Теория-1ч.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Практика-3ч.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Всего-4ч.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 xml:space="preserve">5. Техника </w:t>
      </w:r>
      <w:proofErr w:type="spellStart"/>
      <w:r w:rsidRPr="00B463FE">
        <w:rPr>
          <w:rFonts w:ascii="Times New Roman" w:eastAsia="Times New Roman" w:hAnsi="Times New Roman" w:cs="Times New Roman"/>
          <w:b/>
          <w:bCs/>
          <w:color w:val="000000"/>
          <w:sz w:val="24"/>
          <w:szCs w:val="24"/>
        </w:rPr>
        <w:t>матования</w:t>
      </w:r>
      <w:proofErr w:type="spellEnd"/>
      <w:r w:rsidRPr="00B463FE">
        <w:rPr>
          <w:rFonts w:ascii="Times New Roman" w:eastAsia="Times New Roman" w:hAnsi="Times New Roman" w:cs="Times New Roman"/>
          <w:b/>
          <w:bCs/>
          <w:color w:val="000000"/>
          <w:sz w:val="24"/>
          <w:szCs w:val="24"/>
        </w:rPr>
        <w:t xml:space="preserve"> одинокого короля.</w:t>
      </w:r>
      <w:r w:rsidRPr="00B463FE">
        <w:rPr>
          <w:rFonts w:ascii="Times New Roman" w:eastAsia="Times New Roman" w:hAnsi="Times New Roman" w:cs="Times New Roman"/>
          <w:color w:val="000000"/>
          <w:sz w:val="24"/>
          <w:szCs w:val="24"/>
        </w:rPr>
        <w:t> </w:t>
      </w:r>
      <w:r w:rsidRPr="00B463FE">
        <w:rPr>
          <w:rFonts w:ascii="Times New Roman" w:eastAsia="Times New Roman" w:hAnsi="Times New Roman" w:cs="Times New Roman"/>
          <w:b/>
          <w:bCs/>
          <w:color w:val="000000"/>
          <w:sz w:val="24"/>
          <w:szCs w:val="24"/>
        </w:rPr>
        <w:t>(3ч.)</w:t>
      </w:r>
      <w:r w:rsidRPr="00B463FE">
        <w:rPr>
          <w:rFonts w:ascii="Times New Roman" w:eastAsia="Times New Roman" w:hAnsi="Times New Roman" w:cs="Times New Roman"/>
          <w:color w:val="000000"/>
          <w:sz w:val="24"/>
          <w:szCs w:val="24"/>
        </w:rPr>
        <w:t> </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Две ладьи против короля. Ферзь и ладья против короля.  Ферзь и король против короля. Ладья и король против короля. Дидактические задания: «Шах или мат», «Мат или пат», «Мат в один ход», « На крайнюю линию», « В угол», « Ограниченный король», «Мат в два хода»</w:t>
      </w:r>
      <w:proofErr w:type="gramStart"/>
      <w:r w:rsidRPr="00B463FE">
        <w:rPr>
          <w:rFonts w:ascii="Times New Roman" w:eastAsia="Times New Roman" w:hAnsi="Times New Roman" w:cs="Times New Roman"/>
          <w:color w:val="000000"/>
          <w:sz w:val="24"/>
          <w:szCs w:val="24"/>
        </w:rPr>
        <w:t>,»</w:t>
      </w:r>
      <w:proofErr w:type="gramEnd"/>
      <w:r w:rsidRPr="00B463FE">
        <w:rPr>
          <w:rFonts w:ascii="Times New Roman" w:eastAsia="Times New Roman" w:hAnsi="Times New Roman" w:cs="Times New Roman"/>
          <w:color w:val="000000"/>
          <w:sz w:val="24"/>
          <w:szCs w:val="24"/>
        </w:rPr>
        <w:t xml:space="preserve"> Ограниченный король»,</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Теория-1ч.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Практика-2ч.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Всего-3ч.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6. Достижение мата без жертвы материала. (3ч.)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xml:space="preserve">Учебные положения на мат в два хода в эндшпиле. Цугцванг.  Учебные положения на мат в два хода в миттельшпиле. Учебные положения на мат в два хода в дебюте. Дидактическое задание </w:t>
      </w:r>
      <w:proofErr w:type="gramStart"/>
      <w:r w:rsidRPr="00B463FE">
        <w:rPr>
          <w:rFonts w:ascii="Times New Roman" w:eastAsia="Times New Roman" w:hAnsi="Times New Roman" w:cs="Times New Roman"/>
          <w:color w:val="000000"/>
          <w:sz w:val="24"/>
          <w:szCs w:val="24"/>
        </w:rPr>
        <w:t>:»</w:t>
      </w:r>
      <w:proofErr w:type="gramEnd"/>
      <w:r w:rsidRPr="00B463FE">
        <w:rPr>
          <w:rFonts w:ascii="Times New Roman" w:eastAsia="Times New Roman" w:hAnsi="Times New Roman" w:cs="Times New Roman"/>
          <w:color w:val="000000"/>
          <w:sz w:val="24"/>
          <w:szCs w:val="24"/>
        </w:rPr>
        <w:t>Объяви мат в два хода», «Защитись от мата». Игровая практика.</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Теория-1ч.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Практика-2ч.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Всего-3ч.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7.Шахматная комбинация.(19ч.)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Матовые комбинации. Темы комбинаций. Тема завлечения. Тема отвлечения. Тема блокировки. Тема разрушения королевского прикрытия. Тема освобождения пространства. Тема уничтожения защиты. Тема «рентгена». Комбинации, ведущие к достижению материального перевеса. Тема связки. Дидактические задания: »Объяви мат в два хода», « Выигрыш материала». Игровая практика.</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Теория-1ч.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Практика-18ч.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Всего—19ч.</w:t>
      </w:r>
      <w:r w:rsidRPr="00B463FE">
        <w:rPr>
          <w:rFonts w:ascii="Times New Roman" w:eastAsia="Times New Roman" w:hAnsi="Times New Roman" w:cs="Times New Roman"/>
          <w:b/>
          <w:bCs/>
          <w:color w:val="000000"/>
          <w:sz w:val="24"/>
          <w:szCs w:val="24"/>
        </w:rPr>
        <w:t> </w:t>
      </w:r>
    </w:p>
    <w:p w:rsidR="00245CD3" w:rsidRPr="00D40D3E" w:rsidRDefault="00D40D3E" w:rsidP="00D40D3E">
      <w:pPr>
        <w:jc w:val="center"/>
        <w:rPr>
          <w:rFonts w:ascii="Times New Roman" w:hAnsi="Times New Roman" w:cs="Times New Roman"/>
          <w:b/>
          <w:sz w:val="24"/>
          <w:szCs w:val="24"/>
        </w:rPr>
      </w:pPr>
      <w:r w:rsidRPr="00D40D3E">
        <w:rPr>
          <w:rFonts w:ascii="Times New Roman" w:hAnsi="Times New Roman" w:cs="Times New Roman"/>
          <w:b/>
          <w:sz w:val="24"/>
          <w:szCs w:val="24"/>
        </w:rPr>
        <w:t>1 год обучения</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                    Методическое обеспечение программы.    </w:t>
      </w:r>
    </w:p>
    <w:tbl>
      <w:tblPr>
        <w:tblW w:w="10954" w:type="dxa"/>
        <w:tblInd w:w="-877" w:type="dxa"/>
        <w:tblCellMar>
          <w:left w:w="0" w:type="dxa"/>
          <w:right w:w="0" w:type="dxa"/>
        </w:tblCellMar>
        <w:tblLook w:val="04A0"/>
      </w:tblPr>
      <w:tblGrid>
        <w:gridCol w:w="567"/>
        <w:gridCol w:w="2127"/>
        <w:gridCol w:w="2410"/>
        <w:gridCol w:w="2126"/>
        <w:gridCol w:w="1843"/>
        <w:gridCol w:w="1881"/>
      </w:tblGrid>
      <w:tr w:rsidR="00245CD3"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bookmarkStart w:id="0" w:name="072f25e63c6a5c33f0d7f12c26b5a2d1caec4fd9"/>
            <w:bookmarkStart w:id="1" w:name="2"/>
            <w:bookmarkEnd w:id="0"/>
            <w:bookmarkEnd w:id="1"/>
            <w:r w:rsidRPr="00B463FE">
              <w:rPr>
                <w:rFonts w:ascii="Times New Roman" w:eastAsia="Times New Roman" w:hAnsi="Times New Roman" w:cs="Times New Roman"/>
                <w:color w:val="000000"/>
                <w:sz w:val="24"/>
                <w:szCs w:val="24"/>
              </w:rPr>
              <w:t>№</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Раздел программы.</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Формы занятий.</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Приёмы и методы организации образовательного процесса.</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Дидактический материал, техническое оснащение занятий.</w:t>
            </w:r>
          </w:p>
        </w:tc>
        <w:tc>
          <w:tcPr>
            <w:tcW w:w="18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xml:space="preserve">Формы </w:t>
            </w:r>
          </w:p>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подведения итогов.</w:t>
            </w:r>
          </w:p>
        </w:tc>
      </w:tr>
      <w:tr w:rsidR="00245CD3"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Введение. Шахматная доска.</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Традиционное занятие.</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w:t>
            </w:r>
            <w:proofErr w:type="gramStart"/>
            <w:r w:rsidRPr="00B463FE">
              <w:rPr>
                <w:rFonts w:ascii="Times New Roman" w:eastAsia="Times New Roman" w:hAnsi="Times New Roman" w:cs="Times New Roman"/>
                <w:color w:val="000000"/>
                <w:sz w:val="24"/>
                <w:szCs w:val="24"/>
              </w:rPr>
              <w:t xml:space="preserve"> ,</w:t>
            </w:r>
            <w:proofErr w:type="gramEnd"/>
            <w:r w:rsidRPr="00B463FE">
              <w:rPr>
                <w:rFonts w:ascii="Times New Roman" w:eastAsia="Times New Roman" w:hAnsi="Times New Roman" w:cs="Times New Roman"/>
                <w:color w:val="000000"/>
                <w:sz w:val="24"/>
                <w:szCs w:val="24"/>
              </w:rPr>
              <w:t xml:space="preserve"> наглядный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Раздаточный материал. Шахматная доска.</w:t>
            </w:r>
          </w:p>
        </w:tc>
        <w:tc>
          <w:tcPr>
            <w:tcW w:w="18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Опрос.</w:t>
            </w:r>
          </w:p>
        </w:tc>
      </w:tr>
      <w:tr w:rsidR="00245CD3"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2</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Шахматные фигуры.</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Традиционное занятие.</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w:t>
            </w:r>
            <w:proofErr w:type="gramStart"/>
            <w:r w:rsidRPr="00B463FE">
              <w:rPr>
                <w:rFonts w:ascii="Times New Roman" w:eastAsia="Times New Roman" w:hAnsi="Times New Roman" w:cs="Times New Roman"/>
                <w:color w:val="000000"/>
                <w:sz w:val="24"/>
                <w:szCs w:val="24"/>
              </w:rPr>
              <w:t xml:space="preserve"> ,</w:t>
            </w:r>
            <w:proofErr w:type="gramEnd"/>
            <w:r w:rsidRPr="00B463FE">
              <w:rPr>
                <w:rFonts w:ascii="Times New Roman" w:eastAsia="Times New Roman" w:hAnsi="Times New Roman" w:cs="Times New Roman"/>
                <w:color w:val="000000"/>
                <w:sz w:val="24"/>
                <w:szCs w:val="24"/>
              </w:rPr>
              <w:t xml:space="preserve"> наглядный, практический </w:t>
            </w:r>
            <w:r w:rsidRPr="00B463FE">
              <w:rPr>
                <w:rFonts w:ascii="Times New Roman" w:eastAsia="Times New Roman" w:hAnsi="Times New Roman" w:cs="Times New Roman"/>
                <w:color w:val="000000"/>
                <w:sz w:val="24"/>
                <w:szCs w:val="24"/>
              </w:rPr>
              <w:lastRenderedPageBreak/>
              <w:t>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lastRenderedPageBreak/>
              <w:t xml:space="preserve">Раздаточный материал. Шахматная </w:t>
            </w:r>
            <w:r w:rsidRPr="00B463FE">
              <w:rPr>
                <w:rFonts w:ascii="Times New Roman" w:eastAsia="Times New Roman" w:hAnsi="Times New Roman" w:cs="Times New Roman"/>
                <w:color w:val="000000"/>
                <w:sz w:val="24"/>
                <w:szCs w:val="24"/>
              </w:rPr>
              <w:lastRenderedPageBreak/>
              <w:t>доска.</w:t>
            </w:r>
          </w:p>
        </w:tc>
        <w:tc>
          <w:tcPr>
            <w:tcW w:w="18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lastRenderedPageBreak/>
              <w:t>Опрос.</w:t>
            </w:r>
          </w:p>
        </w:tc>
      </w:tr>
      <w:tr w:rsidR="00245CD3"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lastRenderedPageBreak/>
              <w:t>3</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Начальная расстановка фигур.</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Традиционное занятие.</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w:t>
            </w:r>
            <w:proofErr w:type="gramStart"/>
            <w:r w:rsidRPr="00B463FE">
              <w:rPr>
                <w:rFonts w:ascii="Times New Roman" w:eastAsia="Times New Roman" w:hAnsi="Times New Roman" w:cs="Times New Roman"/>
                <w:color w:val="000000"/>
                <w:sz w:val="24"/>
                <w:szCs w:val="24"/>
              </w:rPr>
              <w:t xml:space="preserve"> ,</w:t>
            </w:r>
            <w:proofErr w:type="gramEnd"/>
            <w:r w:rsidRPr="00B463FE">
              <w:rPr>
                <w:rFonts w:ascii="Times New Roman" w:eastAsia="Times New Roman" w:hAnsi="Times New Roman" w:cs="Times New Roman"/>
                <w:color w:val="000000"/>
                <w:sz w:val="24"/>
                <w:szCs w:val="24"/>
              </w:rPr>
              <w:t xml:space="preserve"> наглядный, практический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Раздаточный материал. Шахматная доска.</w:t>
            </w:r>
          </w:p>
        </w:tc>
        <w:tc>
          <w:tcPr>
            <w:tcW w:w="18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Опрос.</w:t>
            </w:r>
          </w:p>
        </w:tc>
      </w:tr>
      <w:tr w:rsidR="00245CD3"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4</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Ходы и взятие фигур.</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Игра.</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w:t>
            </w:r>
            <w:proofErr w:type="gramStart"/>
            <w:r w:rsidRPr="00B463FE">
              <w:rPr>
                <w:rFonts w:ascii="Times New Roman" w:eastAsia="Times New Roman" w:hAnsi="Times New Roman" w:cs="Times New Roman"/>
                <w:color w:val="000000"/>
                <w:sz w:val="24"/>
                <w:szCs w:val="24"/>
              </w:rPr>
              <w:t xml:space="preserve"> ,</w:t>
            </w:r>
            <w:proofErr w:type="gramEnd"/>
            <w:r w:rsidRPr="00B463FE">
              <w:rPr>
                <w:rFonts w:ascii="Times New Roman" w:eastAsia="Times New Roman" w:hAnsi="Times New Roman" w:cs="Times New Roman"/>
                <w:color w:val="000000"/>
                <w:sz w:val="24"/>
                <w:szCs w:val="24"/>
              </w:rPr>
              <w:t xml:space="preserve"> наглядный, практический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Раздаточный материал. Шахматная доска.</w:t>
            </w:r>
          </w:p>
        </w:tc>
        <w:tc>
          <w:tcPr>
            <w:tcW w:w="18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Промежуточная аттестация (конкурс).</w:t>
            </w:r>
          </w:p>
        </w:tc>
      </w:tr>
      <w:tr w:rsidR="00245CD3"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5</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Цель шахматной партии.</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Игра.</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w:t>
            </w:r>
            <w:proofErr w:type="gramStart"/>
            <w:r w:rsidRPr="00B463FE">
              <w:rPr>
                <w:rFonts w:ascii="Times New Roman" w:eastAsia="Times New Roman" w:hAnsi="Times New Roman" w:cs="Times New Roman"/>
                <w:color w:val="000000"/>
                <w:sz w:val="24"/>
                <w:szCs w:val="24"/>
              </w:rPr>
              <w:t xml:space="preserve"> ,</w:t>
            </w:r>
            <w:proofErr w:type="gramEnd"/>
            <w:r w:rsidRPr="00B463FE">
              <w:rPr>
                <w:rFonts w:ascii="Times New Roman" w:eastAsia="Times New Roman" w:hAnsi="Times New Roman" w:cs="Times New Roman"/>
                <w:color w:val="000000"/>
                <w:sz w:val="24"/>
                <w:szCs w:val="24"/>
              </w:rPr>
              <w:t xml:space="preserve"> наглядный, практический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Раздаточный материал. Шахматная доска.</w:t>
            </w:r>
          </w:p>
        </w:tc>
        <w:tc>
          <w:tcPr>
            <w:tcW w:w="18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Турнир.</w:t>
            </w:r>
          </w:p>
        </w:tc>
      </w:tr>
      <w:tr w:rsidR="00245CD3"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6</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Игра всеми фигурами из начального положения.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Игра.</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w:t>
            </w:r>
            <w:proofErr w:type="gramStart"/>
            <w:r w:rsidRPr="00B463FE">
              <w:rPr>
                <w:rFonts w:ascii="Times New Roman" w:eastAsia="Times New Roman" w:hAnsi="Times New Roman" w:cs="Times New Roman"/>
                <w:color w:val="000000"/>
                <w:sz w:val="24"/>
                <w:szCs w:val="24"/>
              </w:rPr>
              <w:t xml:space="preserve"> ,</w:t>
            </w:r>
            <w:proofErr w:type="gramEnd"/>
            <w:r w:rsidRPr="00B463FE">
              <w:rPr>
                <w:rFonts w:ascii="Times New Roman" w:eastAsia="Times New Roman" w:hAnsi="Times New Roman" w:cs="Times New Roman"/>
                <w:color w:val="000000"/>
                <w:sz w:val="24"/>
                <w:szCs w:val="24"/>
              </w:rPr>
              <w:t xml:space="preserve"> наглядный, практический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Раздаточный материал. Шахматная доска.</w:t>
            </w:r>
          </w:p>
        </w:tc>
        <w:tc>
          <w:tcPr>
            <w:tcW w:w="18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Итоговая аттестация (шахматный турнир).</w:t>
            </w:r>
          </w:p>
        </w:tc>
      </w:tr>
    </w:tbl>
    <w:p w:rsidR="00245CD3" w:rsidRDefault="00245CD3"/>
    <w:p w:rsidR="00D40D3E" w:rsidRPr="00D40D3E" w:rsidRDefault="00D40D3E" w:rsidP="00D40D3E">
      <w:pPr>
        <w:jc w:val="center"/>
        <w:rPr>
          <w:rFonts w:ascii="Times New Roman" w:hAnsi="Times New Roman" w:cs="Times New Roman"/>
          <w:b/>
          <w:sz w:val="24"/>
          <w:szCs w:val="24"/>
        </w:rPr>
      </w:pPr>
      <w:r w:rsidRPr="00D40D3E">
        <w:rPr>
          <w:rFonts w:ascii="Times New Roman" w:hAnsi="Times New Roman" w:cs="Times New Roman"/>
          <w:b/>
          <w:sz w:val="24"/>
          <w:szCs w:val="24"/>
        </w:rPr>
        <w:t>2 год обучения</w:t>
      </w:r>
    </w:p>
    <w:p w:rsidR="00D40D3E" w:rsidRPr="00B463FE" w:rsidRDefault="00D40D3E" w:rsidP="00D40D3E">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                    Методическое обеспечение программы.    </w:t>
      </w:r>
    </w:p>
    <w:tbl>
      <w:tblPr>
        <w:tblW w:w="10916" w:type="dxa"/>
        <w:tblInd w:w="-877" w:type="dxa"/>
        <w:tblLayout w:type="fixed"/>
        <w:tblCellMar>
          <w:left w:w="0" w:type="dxa"/>
          <w:right w:w="0" w:type="dxa"/>
        </w:tblCellMar>
        <w:tblLook w:val="04A0"/>
      </w:tblPr>
      <w:tblGrid>
        <w:gridCol w:w="567"/>
        <w:gridCol w:w="2127"/>
        <w:gridCol w:w="2410"/>
        <w:gridCol w:w="2126"/>
        <w:gridCol w:w="1843"/>
        <w:gridCol w:w="1843"/>
      </w:tblGrid>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bookmarkStart w:id="2" w:name="dfe5269fa5447445f8ea2701ae8ff35a8b3d3ee1"/>
            <w:bookmarkStart w:id="3" w:name="5"/>
            <w:bookmarkEnd w:id="2"/>
            <w:bookmarkEnd w:id="3"/>
            <w:r w:rsidRPr="00B463FE">
              <w:rPr>
                <w:rFonts w:ascii="Times New Roman" w:eastAsia="Times New Roman" w:hAnsi="Times New Roman" w:cs="Times New Roman"/>
                <w:color w:val="000000"/>
                <w:sz w:val="24"/>
                <w:szCs w:val="24"/>
              </w:rPr>
              <w:t>№</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Раздел программы.</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Формы занятий.</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Приёмы и методы организации образовательного процесса.</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Дидактический материал, техническое оснащение занятий.</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ind w:left="309" w:hanging="49"/>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Формы подведения итогов.</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Введение.</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Традиционное занятие.</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w:t>
            </w:r>
            <w:proofErr w:type="gramStart"/>
            <w:r w:rsidRPr="00B463FE">
              <w:rPr>
                <w:rFonts w:ascii="Times New Roman" w:eastAsia="Times New Roman" w:hAnsi="Times New Roman" w:cs="Times New Roman"/>
                <w:color w:val="000000"/>
                <w:sz w:val="24"/>
                <w:szCs w:val="24"/>
              </w:rPr>
              <w:t xml:space="preserve"> ,</w:t>
            </w:r>
            <w:proofErr w:type="gramEnd"/>
            <w:r w:rsidRPr="00B463FE">
              <w:rPr>
                <w:rFonts w:ascii="Times New Roman" w:eastAsia="Times New Roman" w:hAnsi="Times New Roman" w:cs="Times New Roman"/>
                <w:color w:val="000000"/>
                <w:sz w:val="24"/>
                <w:szCs w:val="24"/>
              </w:rPr>
              <w:t xml:space="preserve"> наглядный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Раздаточный материал. Шахматная доска.</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Опрос.</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2</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Краткая история шахмат</w:t>
            </w:r>
            <w:proofErr w:type="gramStart"/>
            <w:r w:rsidRPr="00B463FE">
              <w:rPr>
                <w:rFonts w:ascii="Times New Roman" w:eastAsia="Times New Roman" w:hAnsi="Times New Roman" w:cs="Times New Roman"/>
                <w:color w:val="000000"/>
                <w:sz w:val="24"/>
                <w:szCs w:val="24"/>
              </w:rPr>
              <w:t xml:space="preserve"> .</w:t>
            </w:r>
            <w:proofErr w:type="gramEnd"/>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Традиционное занятие.</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w:t>
            </w:r>
            <w:proofErr w:type="gramStart"/>
            <w:r w:rsidRPr="00B463FE">
              <w:rPr>
                <w:rFonts w:ascii="Times New Roman" w:eastAsia="Times New Roman" w:hAnsi="Times New Roman" w:cs="Times New Roman"/>
                <w:color w:val="000000"/>
                <w:sz w:val="24"/>
                <w:szCs w:val="24"/>
              </w:rPr>
              <w:t xml:space="preserve"> ,</w:t>
            </w:r>
            <w:proofErr w:type="gramEnd"/>
            <w:r w:rsidRPr="00B463FE">
              <w:rPr>
                <w:rFonts w:ascii="Times New Roman" w:eastAsia="Times New Roman" w:hAnsi="Times New Roman" w:cs="Times New Roman"/>
                <w:color w:val="000000"/>
                <w:sz w:val="24"/>
                <w:szCs w:val="24"/>
              </w:rPr>
              <w:t xml:space="preserve"> наглядный,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Раздаточный материал. Шахматная доска.</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Опрос.</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3</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Шахматная нотация.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Игра.</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w:t>
            </w:r>
            <w:proofErr w:type="gramStart"/>
            <w:r w:rsidRPr="00B463FE">
              <w:rPr>
                <w:rFonts w:ascii="Times New Roman" w:eastAsia="Times New Roman" w:hAnsi="Times New Roman" w:cs="Times New Roman"/>
                <w:color w:val="000000"/>
                <w:sz w:val="24"/>
                <w:szCs w:val="24"/>
              </w:rPr>
              <w:t xml:space="preserve"> ,</w:t>
            </w:r>
            <w:proofErr w:type="gramEnd"/>
            <w:r w:rsidRPr="00B463FE">
              <w:rPr>
                <w:rFonts w:ascii="Times New Roman" w:eastAsia="Times New Roman" w:hAnsi="Times New Roman" w:cs="Times New Roman"/>
                <w:color w:val="000000"/>
                <w:sz w:val="24"/>
                <w:szCs w:val="24"/>
              </w:rPr>
              <w:t xml:space="preserve"> наглядный, практический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Раздаточный материал. Шахматная доска.</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Опрос.</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4</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Ценность шахматных фигур.</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Игра.</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w:t>
            </w:r>
            <w:proofErr w:type="gramStart"/>
            <w:r w:rsidRPr="00B463FE">
              <w:rPr>
                <w:rFonts w:ascii="Times New Roman" w:eastAsia="Times New Roman" w:hAnsi="Times New Roman" w:cs="Times New Roman"/>
                <w:color w:val="000000"/>
                <w:sz w:val="24"/>
                <w:szCs w:val="24"/>
              </w:rPr>
              <w:t xml:space="preserve"> ,</w:t>
            </w:r>
            <w:proofErr w:type="gramEnd"/>
            <w:r w:rsidRPr="00B463FE">
              <w:rPr>
                <w:rFonts w:ascii="Times New Roman" w:eastAsia="Times New Roman" w:hAnsi="Times New Roman" w:cs="Times New Roman"/>
                <w:color w:val="000000"/>
                <w:sz w:val="24"/>
                <w:szCs w:val="24"/>
              </w:rPr>
              <w:t xml:space="preserve"> наглядный, практический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Раздаточный материал. Шахматная доска.</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Промежуточная аттестация (конкурс).</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5</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xml:space="preserve">Техника </w:t>
            </w:r>
            <w:proofErr w:type="spellStart"/>
            <w:r w:rsidRPr="00B463FE">
              <w:rPr>
                <w:rFonts w:ascii="Times New Roman" w:eastAsia="Times New Roman" w:hAnsi="Times New Roman" w:cs="Times New Roman"/>
                <w:color w:val="000000"/>
                <w:sz w:val="24"/>
                <w:szCs w:val="24"/>
              </w:rPr>
              <w:t>матования</w:t>
            </w:r>
            <w:proofErr w:type="spellEnd"/>
            <w:r w:rsidRPr="00B463FE">
              <w:rPr>
                <w:rFonts w:ascii="Times New Roman" w:eastAsia="Times New Roman" w:hAnsi="Times New Roman" w:cs="Times New Roman"/>
                <w:color w:val="000000"/>
                <w:sz w:val="24"/>
                <w:szCs w:val="24"/>
              </w:rPr>
              <w:t xml:space="preserve"> одинокого короля.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Игра.</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w:t>
            </w:r>
            <w:proofErr w:type="gramStart"/>
            <w:r w:rsidRPr="00B463FE">
              <w:rPr>
                <w:rFonts w:ascii="Times New Roman" w:eastAsia="Times New Roman" w:hAnsi="Times New Roman" w:cs="Times New Roman"/>
                <w:color w:val="000000"/>
                <w:sz w:val="24"/>
                <w:szCs w:val="24"/>
              </w:rPr>
              <w:t xml:space="preserve"> ,</w:t>
            </w:r>
            <w:proofErr w:type="gramEnd"/>
            <w:r w:rsidRPr="00B463FE">
              <w:rPr>
                <w:rFonts w:ascii="Times New Roman" w:eastAsia="Times New Roman" w:hAnsi="Times New Roman" w:cs="Times New Roman"/>
                <w:color w:val="000000"/>
                <w:sz w:val="24"/>
                <w:szCs w:val="24"/>
              </w:rPr>
              <w:t xml:space="preserve"> наглядный, практический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Раздаточный материал. Шахматная доска.</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Турнир.</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6</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Достижение мата без жертвы материала.</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Игра.</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w:t>
            </w:r>
            <w:proofErr w:type="gramStart"/>
            <w:r w:rsidRPr="00B463FE">
              <w:rPr>
                <w:rFonts w:ascii="Times New Roman" w:eastAsia="Times New Roman" w:hAnsi="Times New Roman" w:cs="Times New Roman"/>
                <w:color w:val="000000"/>
                <w:sz w:val="24"/>
                <w:szCs w:val="24"/>
              </w:rPr>
              <w:t xml:space="preserve"> ,</w:t>
            </w:r>
            <w:proofErr w:type="gramEnd"/>
            <w:r w:rsidRPr="00B463FE">
              <w:rPr>
                <w:rFonts w:ascii="Times New Roman" w:eastAsia="Times New Roman" w:hAnsi="Times New Roman" w:cs="Times New Roman"/>
                <w:color w:val="000000"/>
                <w:sz w:val="24"/>
                <w:szCs w:val="24"/>
              </w:rPr>
              <w:t xml:space="preserve"> наглядный, практический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Раздаточный материал. Шахматная доска.</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Опрос.</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7</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xml:space="preserve">Шахматная </w:t>
            </w:r>
            <w:r w:rsidRPr="00B463FE">
              <w:rPr>
                <w:rFonts w:ascii="Times New Roman" w:eastAsia="Times New Roman" w:hAnsi="Times New Roman" w:cs="Times New Roman"/>
                <w:color w:val="000000"/>
                <w:sz w:val="24"/>
                <w:szCs w:val="24"/>
              </w:rPr>
              <w:lastRenderedPageBreak/>
              <w:t>комбинация.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lastRenderedPageBreak/>
              <w:t>Игра.</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w:t>
            </w:r>
            <w:proofErr w:type="gramStart"/>
            <w:r w:rsidRPr="00B463FE">
              <w:rPr>
                <w:rFonts w:ascii="Times New Roman" w:eastAsia="Times New Roman" w:hAnsi="Times New Roman" w:cs="Times New Roman"/>
                <w:color w:val="000000"/>
                <w:sz w:val="24"/>
                <w:szCs w:val="24"/>
              </w:rPr>
              <w:t xml:space="preserve"> ,</w:t>
            </w:r>
            <w:proofErr w:type="gramEnd"/>
            <w:r w:rsidRPr="00B463FE">
              <w:rPr>
                <w:rFonts w:ascii="Times New Roman" w:eastAsia="Times New Roman" w:hAnsi="Times New Roman" w:cs="Times New Roman"/>
                <w:color w:val="000000"/>
                <w:sz w:val="24"/>
                <w:szCs w:val="24"/>
              </w:rPr>
              <w:t xml:space="preserve"> </w:t>
            </w:r>
            <w:r w:rsidRPr="00B463FE">
              <w:rPr>
                <w:rFonts w:ascii="Times New Roman" w:eastAsia="Times New Roman" w:hAnsi="Times New Roman" w:cs="Times New Roman"/>
                <w:color w:val="000000"/>
                <w:sz w:val="24"/>
                <w:szCs w:val="24"/>
              </w:rPr>
              <w:lastRenderedPageBreak/>
              <w:t>наглядный, практический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lastRenderedPageBreak/>
              <w:t xml:space="preserve">Раздаточный </w:t>
            </w:r>
            <w:r w:rsidRPr="00B463FE">
              <w:rPr>
                <w:rFonts w:ascii="Times New Roman" w:eastAsia="Times New Roman" w:hAnsi="Times New Roman" w:cs="Times New Roman"/>
                <w:color w:val="000000"/>
                <w:sz w:val="24"/>
                <w:szCs w:val="24"/>
              </w:rPr>
              <w:lastRenderedPageBreak/>
              <w:t>материал. Шахматная доска.</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lastRenderedPageBreak/>
              <w:t xml:space="preserve">Итоговая </w:t>
            </w:r>
            <w:r w:rsidRPr="00B463FE">
              <w:rPr>
                <w:rFonts w:ascii="Times New Roman" w:eastAsia="Times New Roman" w:hAnsi="Times New Roman" w:cs="Times New Roman"/>
                <w:color w:val="000000"/>
                <w:sz w:val="24"/>
                <w:szCs w:val="24"/>
              </w:rPr>
              <w:lastRenderedPageBreak/>
              <w:t>аттестация (шахматный турнир).</w:t>
            </w:r>
          </w:p>
        </w:tc>
      </w:tr>
    </w:tbl>
    <w:p w:rsidR="00D40D3E" w:rsidRDefault="00D40D3E"/>
    <w:p w:rsidR="00D40D3E" w:rsidRDefault="00D40D3E" w:rsidP="00D40D3E">
      <w:pPr>
        <w:pStyle w:val="a5"/>
        <w:numPr>
          <w:ilvl w:val="0"/>
          <w:numId w:val="2"/>
        </w:numPr>
        <w:rPr>
          <w:b/>
          <w:bCs/>
          <w:sz w:val="24"/>
        </w:rPr>
      </w:pPr>
      <w:r w:rsidRPr="00B429C9">
        <w:rPr>
          <w:b/>
          <w:bCs/>
          <w:sz w:val="24"/>
        </w:rPr>
        <w:t>Тематическое планирование</w:t>
      </w:r>
    </w:p>
    <w:p w:rsidR="00D40D3E" w:rsidRPr="00B429C9" w:rsidRDefault="00D40D3E" w:rsidP="00D40D3E">
      <w:pPr>
        <w:pStyle w:val="a5"/>
        <w:rPr>
          <w:b/>
          <w:sz w:val="24"/>
        </w:rPr>
      </w:pPr>
      <w:r>
        <w:rPr>
          <w:b/>
          <w:sz w:val="24"/>
        </w:rPr>
        <w:t>1 год обучения</w:t>
      </w:r>
    </w:p>
    <w:tbl>
      <w:tblPr>
        <w:tblW w:w="8931" w:type="dxa"/>
        <w:tblInd w:w="-877" w:type="dxa"/>
        <w:tblCellMar>
          <w:left w:w="0" w:type="dxa"/>
          <w:right w:w="0" w:type="dxa"/>
        </w:tblCellMar>
        <w:tblLook w:val="04A0"/>
      </w:tblPr>
      <w:tblGrid>
        <w:gridCol w:w="567"/>
        <w:gridCol w:w="3403"/>
        <w:gridCol w:w="2410"/>
        <w:gridCol w:w="1325"/>
        <w:gridCol w:w="1226"/>
      </w:tblGrid>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Наименование тем</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Количество часов</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Теория</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Практика</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Всего</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Введение. Шахматная доска.</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1ч.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2ч.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3ч.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2.</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Шахматные фигуры.</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3.</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Начальная расстановка фигур.</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4.</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Ходы и взятие фигур.</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5ч.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11ч.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16ч.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5.</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Цель шахматной партии.</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6ч.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7ч.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6.</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Игра всеми фигурами из начального положения.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4ч.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5ч.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9ч.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24ч.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33ч.</w:t>
            </w:r>
          </w:p>
        </w:tc>
      </w:tr>
    </w:tbl>
    <w:p w:rsidR="00D40D3E" w:rsidRDefault="00D40D3E"/>
    <w:p w:rsidR="00D40D3E" w:rsidRDefault="00D40D3E" w:rsidP="00D40D3E">
      <w:pPr>
        <w:jc w:val="center"/>
        <w:rPr>
          <w:rFonts w:ascii="Times New Roman" w:hAnsi="Times New Roman" w:cs="Times New Roman"/>
          <w:b/>
          <w:sz w:val="24"/>
          <w:szCs w:val="24"/>
        </w:rPr>
      </w:pPr>
      <w:r w:rsidRPr="00D40D3E">
        <w:rPr>
          <w:rFonts w:ascii="Times New Roman" w:hAnsi="Times New Roman" w:cs="Times New Roman"/>
          <w:b/>
          <w:sz w:val="24"/>
          <w:szCs w:val="24"/>
        </w:rPr>
        <w:t>2 год обучения</w:t>
      </w:r>
    </w:p>
    <w:tbl>
      <w:tblPr>
        <w:tblW w:w="8931" w:type="dxa"/>
        <w:tblInd w:w="-877" w:type="dxa"/>
        <w:tblCellMar>
          <w:left w:w="0" w:type="dxa"/>
          <w:right w:w="0" w:type="dxa"/>
        </w:tblCellMar>
        <w:tblLook w:val="04A0"/>
      </w:tblPr>
      <w:tblGrid>
        <w:gridCol w:w="567"/>
        <w:gridCol w:w="3403"/>
        <w:gridCol w:w="2410"/>
        <w:gridCol w:w="1325"/>
        <w:gridCol w:w="1226"/>
      </w:tblGrid>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Наименование тем</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Количество часов</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Теория</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Практика</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Всего</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Введение.</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1ч.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2ч.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2.</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Краткая история шахмат.</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3.</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Шахматная нотация.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2ч.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4.</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Ценность шахматных фигур.</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3ч.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4ч.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5.</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xml:space="preserve">Техника </w:t>
            </w:r>
            <w:proofErr w:type="spellStart"/>
            <w:r w:rsidRPr="00B463FE">
              <w:rPr>
                <w:rFonts w:ascii="Times New Roman" w:eastAsia="Times New Roman" w:hAnsi="Times New Roman" w:cs="Times New Roman"/>
                <w:color w:val="000000"/>
                <w:sz w:val="24"/>
                <w:szCs w:val="24"/>
              </w:rPr>
              <w:t>матования</w:t>
            </w:r>
            <w:proofErr w:type="spellEnd"/>
            <w:r w:rsidRPr="00B463FE">
              <w:rPr>
                <w:rFonts w:ascii="Times New Roman" w:eastAsia="Times New Roman" w:hAnsi="Times New Roman" w:cs="Times New Roman"/>
                <w:color w:val="000000"/>
                <w:sz w:val="24"/>
                <w:szCs w:val="24"/>
              </w:rPr>
              <w:t xml:space="preserve"> одинокого короля</w:t>
            </w:r>
            <w:proofErr w:type="gramStart"/>
            <w:r w:rsidRPr="00B463FE">
              <w:rPr>
                <w:rFonts w:ascii="Times New Roman" w:eastAsia="Times New Roman" w:hAnsi="Times New Roman" w:cs="Times New Roman"/>
                <w:color w:val="000000"/>
                <w:sz w:val="24"/>
                <w:szCs w:val="24"/>
              </w:rPr>
              <w:t xml:space="preserve"> .</w:t>
            </w:r>
            <w:proofErr w:type="gramEnd"/>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2ч.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3ч.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6.</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Достижение мата без жертвы материала.</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2ч.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3ч.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7.</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Шахматная комбинация.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18ч.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19ч.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Итого</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7ч.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27ч.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34ч.</w:t>
            </w:r>
          </w:p>
        </w:tc>
      </w:tr>
    </w:tbl>
    <w:p w:rsidR="00D40D3E" w:rsidRPr="00D40D3E" w:rsidRDefault="00D40D3E" w:rsidP="00D40D3E">
      <w:pPr>
        <w:jc w:val="center"/>
        <w:rPr>
          <w:rFonts w:ascii="Times New Roman" w:hAnsi="Times New Roman" w:cs="Times New Roman"/>
          <w:b/>
          <w:sz w:val="24"/>
          <w:szCs w:val="24"/>
        </w:rPr>
      </w:pPr>
    </w:p>
    <w:sectPr w:rsidR="00D40D3E" w:rsidRPr="00D40D3E" w:rsidSect="00245CD3">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33FC7"/>
    <w:multiLevelType w:val="hybridMultilevel"/>
    <w:tmpl w:val="72D83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492914"/>
    <w:multiLevelType w:val="hybridMultilevel"/>
    <w:tmpl w:val="67E66002"/>
    <w:lvl w:ilvl="0" w:tplc="6D40C0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4E56"/>
    <w:rsid w:val="00004E56"/>
    <w:rsid w:val="00245CD3"/>
    <w:rsid w:val="00B16720"/>
    <w:rsid w:val="00CD4D16"/>
    <w:rsid w:val="00D40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720"/>
  </w:style>
  <w:style w:type="paragraph" w:styleId="2">
    <w:name w:val="heading 2"/>
    <w:basedOn w:val="a"/>
    <w:next w:val="a"/>
    <w:link w:val="20"/>
    <w:uiPriority w:val="9"/>
    <w:semiHidden/>
    <w:unhideWhenUsed/>
    <w:qFormat/>
    <w:rsid w:val="00004E5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04E56"/>
    <w:pPr>
      <w:spacing w:after="0" w:line="240" w:lineRule="auto"/>
    </w:pPr>
    <w:rPr>
      <w:rFonts w:eastAsiaTheme="minorHAnsi"/>
      <w:lang w:eastAsia="en-US"/>
    </w:rPr>
  </w:style>
  <w:style w:type="character" w:customStyle="1" w:styleId="a4">
    <w:name w:val="Без интервала Знак"/>
    <w:basedOn w:val="a0"/>
    <w:link w:val="a3"/>
    <w:uiPriority w:val="1"/>
    <w:locked/>
    <w:rsid w:val="00004E56"/>
    <w:rPr>
      <w:rFonts w:eastAsiaTheme="minorHAnsi"/>
      <w:lang w:eastAsia="en-US"/>
    </w:rPr>
  </w:style>
  <w:style w:type="character" w:customStyle="1" w:styleId="20">
    <w:name w:val="Заголовок 2 Знак"/>
    <w:basedOn w:val="a0"/>
    <w:link w:val="2"/>
    <w:uiPriority w:val="9"/>
    <w:semiHidden/>
    <w:rsid w:val="00004E56"/>
    <w:rPr>
      <w:rFonts w:asciiTheme="majorHAnsi" w:eastAsiaTheme="majorEastAsia" w:hAnsiTheme="majorHAnsi" w:cstheme="majorBidi"/>
      <w:b/>
      <w:bCs/>
      <w:color w:val="4F81BD" w:themeColor="accent1"/>
      <w:sz w:val="26"/>
      <w:szCs w:val="26"/>
      <w:lang w:eastAsia="en-US"/>
    </w:rPr>
  </w:style>
  <w:style w:type="paragraph" w:styleId="a5">
    <w:name w:val="List Paragraph"/>
    <w:basedOn w:val="a"/>
    <w:link w:val="a6"/>
    <w:uiPriority w:val="34"/>
    <w:qFormat/>
    <w:rsid w:val="00004E56"/>
    <w:pPr>
      <w:spacing w:after="0"/>
      <w:ind w:left="720"/>
      <w:contextualSpacing/>
      <w:jc w:val="center"/>
    </w:pPr>
    <w:rPr>
      <w:rFonts w:ascii="Times New Roman" w:eastAsia="Calibri" w:hAnsi="Times New Roman" w:cs="Times New Roman"/>
      <w:sz w:val="28"/>
      <w:szCs w:val="24"/>
      <w:lang w:eastAsia="en-US"/>
    </w:rPr>
  </w:style>
  <w:style w:type="character" w:customStyle="1" w:styleId="a6">
    <w:name w:val="Абзац списка Знак"/>
    <w:link w:val="a5"/>
    <w:uiPriority w:val="34"/>
    <w:locked/>
    <w:rsid w:val="00004E56"/>
    <w:rPr>
      <w:rFonts w:ascii="Times New Roman" w:eastAsia="Calibri" w:hAnsi="Times New Roman" w:cs="Times New Roman"/>
      <w:sz w:val="28"/>
      <w:szCs w:val="24"/>
      <w:lang w:eastAsia="en-US"/>
    </w:rPr>
  </w:style>
  <w:style w:type="character" w:customStyle="1" w:styleId="dash041e005f0431005f044b005f0447005f043d005f044b005f0439005f005fchar1char1">
    <w:name w:val="dash041e_005f0431_005f044b_005f0447_005f043d_005f044b_005f0439_005f_005fchar1__char1"/>
    <w:rsid w:val="00004E56"/>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5262</Words>
  <Characters>29999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2019-01-05T12:43:00Z</dcterms:created>
  <dcterms:modified xsi:type="dcterms:W3CDTF">2019-01-10T05:37:00Z</dcterms:modified>
</cp:coreProperties>
</file>