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МУНИЦИПАЛЬНОЕ  АВТОНОМНОЕ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ОБЩЕОБРАЗОВАТЕЛЬНОЕ УЧРЕЖДЕНИЕ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ГОРОДИЩЕНСКАЯ СР</w:t>
      </w:r>
      <w:r>
        <w:rPr>
          <w:rFonts w:ascii="Times New Roman" w:hAnsi="Times New Roman"/>
          <w:b/>
          <w:szCs w:val="24"/>
        </w:rPr>
        <w:t>ЕДНЯЯ ОБЩЕОБРАЗОВАТЕЛЬНАЯ ШКОЛА</w:t>
      </w:r>
    </w:p>
    <w:p w:rsidR="000C7BD4" w:rsidRPr="00091C41" w:rsidRDefault="000C7BD4" w:rsidP="000C7BD4">
      <w:pPr>
        <w:rPr>
          <w:rFonts w:ascii="Times New Roman" w:hAnsi="Times New Roman"/>
          <w:b/>
        </w:rPr>
      </w:pPr>
    </w:p>
    <w:p w:rsidR="000C7BD4" w:rsidRPr="00091C41" w:rsidRDefault="000C7BD4" w:rsidP="000C7BD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26</w:t>
      </w:r>
    </w:p>
    <w:p w:rsidR="000C7BD4" w:rsidRDefault="000C7BD4" w:rsidP="000C7BD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ООП О</w:t>
      </w:r>
      <w:r w:rsidRPr="00091C41">
        <w:rPr>
          <w:rFonts w:ascii="Times New Roman" w:hAnsi="Times New Roman"/>
          <w:b/>
          <w:sz w:val="28"/>
        </w:rPr>
        <w:t xml:space="preserve">ОО МАОУ   </w:t>
      </w:r>
    </w:p>
    <w:p w:rsidR="000C7BD4" w:rsidRPr="00091C41" w:rsidRDefault="000C7BD4" w:rsidP="000C7BD4">
      <w:pPr>
        <w:jc w:val="right"/>
        <w:rPr>
          <w:rFonts w:ascii="Times New Roman" w:hAnsi="Times New Roman"/>
          <w:b/>
          <w:sz w:val="28"/>
        </w:rPr>
      </w:pPr>
      <w:r w:rsidRPr="00091C41">
        <w:rPr>
          <w:rFonts w:ascii="Times New Roman" w:hAnsi="Times New Roman"/>
          <w:b/>
          <w:sz w:val="28"/>
        </w:rPr>
        <w:t>ГОРОДИЩЕНСКАЯ СОШ</w:t>
      </w:r>
    </w:p>
    <w:p w:rsidR="000C7BD4" w:rsidRPr="00091C41" w:rsidRDefault="000C7BD4" w:rsidP="000C7BD4">
      <w:pPr>
        <w:jc w:val="right"/>
        <w:rPr>
          <w:rFonts w:ascii="Times New Roman" w:hAnsi="Times New Roman"/>
          <w:b/>
        </w:rPr>
      </w:pPr>
    </w:p>
    <w:p w:rsidR="000C7BD4" w:rsidRDefault="000C7BD4" w:rsidP="000C7B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 w:rsidRPr="00091C41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«Кадетский клуб «Россы</w:t>
      </w:r>
      <w:r w:rsidRPr="00091C41">
        <w:rPr>
          <w:rFonts w:ascii="Times New Roman" w:hAnsi="Times New Roman"/>
          <w:b/>
          <w:sz w:val="36"/>
          <w:szCs w:val="36"/>
        </w:rPr>
        <w:t>»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Основное общее образование, 5-9</w:t>
      </w:r>
      <w:r w:rsidRPr="00091C41">
        <w:rPr>
          <w:rFonts w:ascii="Times New Roman" w:hAnsi="Times New Roman"/>
          <w:b/>
          <w:sz w:val="36"/>
          <w:szCs w:val="36"/>
        </w:rPr>
        <w:t xml:space="preserve"> классы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(ФГОС О</w:t>
      </w:r>
      <w:r w:rsidRPr="00091C41">
        <w:rPr>
          <w:rFonts w:ascii="Times New Roman" w:hAnsi="Times New Roman"/>
          <w:b/>
          <w:sz w:val="36"/>
          <w:szCs w:val="36"/>
        </w:rPr>
        <w:t>ОО)</w:t>
      </w: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jc w:val="right"/>
        <w:rPr>
          <w:rFonts w:ascii="Times New Roman" w:hAnsi="Times New Roman"/>
          <w:b/>
          <w:sz w:val="28"/>
        </w:rPr>
      </w:pPr>
      <w:r w:rsidRPr="00091C41">
        <w:rPr>
          <w:rFonts w:ascii="Times New Roman" w:hAnsi="Times New Roman"/>
          <w:b/>
          <w:sz w:val="28"/>
        </w:rPr>
        <w:t>Составители:</w:t>
      </w:r>
    </w:p>
    <w:p w:rsidR="000C7BD4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Медведев Константин Юрьевич</w:t>
      </w:r>
      <w:r w:rsidRPr="00091C41">
        <w:rPr>
          <w:rFonts w:ascii="Times New Roman" w:hAnsi="Times New Roman"/>
          <w:sz w:val="28"/>
        </w:rPr>
        <w:t>,</w:t>
      </w:r>
    </w:p>
    <w:p w:rsidR="000C7BD4" w:rsidRPr="00091C41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учитель,</w:t>
      </w:r>
    </w:p>
    <w:p w:rsidR="000C7BD4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занимаемой должности;</w:t>
      </w:r>
    </w:p>
    <w:p w:rsidR="000C7BD4" w:rsidRDefault="000C7BD4" w:rsidP="000C7BD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framePr w:hSpace="180" w:wrap="around" w:vAnchor="text" w:hAnchor="page" w:x="5731" w:y="262"/>
        <w:rPr>
          <w:rFonts w:ascii="Times New Roman" w:hAnsi="Times New Roman"/>
          <w:sz w:val="28"/>
        </w:rPr>
      </w:pPr>
      <w:r w:rsidRPr="00091C41">
        <w:rPr>
          <w:rFonts w:ascii="Times New Roman" w:hAnsi="Times New Roman"/>
          <w:sz w:val="28"/>
        </w:rPr>
        <w:t>с. Городище</w:t>
      </w: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rPr>
          <w:b/>
          <w:sz w:val="24"/>
        </w:rPr>
      </w:pPr>
    </w:p>
    <w:p w:rsidR="000C37F8" w:rsidRDefault="000C37F8" w:rsidP="000C7BD4">
      <w:pPr>
        <w:rPr>
          <w:b/>
          <w:sz w:val="24"/>
        </w:rPr>
      </w:pPr>
    </w:p>
    <w:p w:rsidR="00537C29" w:rsidRDefault="00537C29"/>
    <w:p w:rsidR="000C7BD4" w:rsidRPr="00B4227B" w:rsidRDefault="000C7BD4" w:rsidP="000C7BD4">
      <w:pPr>
        <w:pStyle w:val="a5"/>
        <w:numPr>
          <w:ilvl w:val="0"/>
          <w:numId w:val="2"/>
        </w:numPr>
        <w:rPr>
          <w:b/>
          <w:szCs w:val="28"/>
        </w:rPr>
      </w:pPr>
      <w:r w:rsidRPr="00B4227B">
        <w:rPr>
          <w:b/>
          <w:szCs w:val="28"/>
        </w:rPr>
        <w:lastRenderedPageBreak/>
        <w:t>Результаты освоения курса внеурочной деятельности</w:t>
      </w:r>
    </w:p>
    <w:p w:rsidR="000C7BD4" w:rsidRDefault="000C7BD4" w:rsidP="000C7BD4">
      <w:pPr>
        <w:pStyle w:val="a3"/>
        <w:rPr>
          <w:rFonts w:ascii="Times New Roman" w:hAnsi="Times New Roman" w:cs="Times New Roman"/>
          <w:sz w:val="28"/>
        </w:rPr>
      </w:pP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7D4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 опираются на </w:t>
      </w:r>
      <w:r w:rsidRPr="00C477D4">
        <w:rPr>
          <w:rFonts w:ascii="Times New Roman" w:hAnsi="Times New Roman" w:cs="Times New Roman"/>
          <w:b/>
          <w:bCs/>
          <w:sz w:val="24"/>
          <w:szCs w:val="24"/>
        </w:rPr>
        <w:t>ведущие целевые установки</w:t>
      </w:r>
      <w:r w:rsidRPr="00C477D4">
        <w:rPr>
          <w:rFonts w:ascii="Times New Roman" w:hAnsi="Times New Roman" w:cs="Times New Roman"/>
          <w:bCs/>
          <w:sz w:val="24"/>
          <w:szCs w:val="24"/>
        </w:rPr>
        <w:t>, отражающие основной, сущностный вклад изучаемой программы в развитие личности обучающихся, их способностей.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7D4">
        <w:rPr>
          <w:rFonts w:ascii="Times New Roman" w:hAnsi="Times New Roman" w:cs="Times New Roman"/>
          <w:bCs/>
          <w:sz w:val="24"/>
          <w:szCs w:val="24"/>
        </w:rPr>
        <w:t xml:space="preserve">В структуре планируемых результатов выделяется </w:t>
      </w:r>
      <w:r w:rsidRPr="00C477D4">
        <w:rPr>
          <w:rFonts w:ascii="Times New Roman" w:hAnsi="Times New Roman" w:cs="Times New Roman"/>
          <w:b/>
          <w:bCs/>
          <w:sz w:val="24"/>
          <w:szCs w:val="24"/>
        </w:rPr>
        <w:t>следующие группы:</w:t>
      </w:r>
    </w:p>
    <w:p w:rsidR="000C7BD4" w:rsidRPr="00C477D4" w:rsidRDefault="000C7BD4" w:rsidP="000C7B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7D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C477D4">
        <w:rPr>
          <w:rFonts w:ascii="Times New Roman" w:hAnsi="Times New Roman" w:cs="Times New Roman"/>
          <w:bCs/>
          <w:sz w:val="24"/>
          <w:szCs w:val="24"/>
        </w:rPr>
        <w:t xml:space="preserve"> 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C477D4">
        <w:rPr>
          <w:rFonts w:ascii="Times New Roman" w:hAnsi="Times New Roman" w:cs="Times New Roman"/>
          <w:b/>
          <w:bCs/>
          <w:sz w:val="24"/>
          <w:szCs w:val="24"/>
        </w:rPr>
        <w:t>исключительно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7D4">
        <w:rPr>
          <w:rFonts w:ascii="Times New Roman" w:hAnsi="Times New Roman" w:cs="Times New Roman"/>
          <w:b/>
          <w:bCs/>
          <w:sz w:val="24"/>
          <w:szCs w:val="24"/>
        </w:rPr>
        <w:t>неперсонифицированной</w:t>
      </w:r>
      <w:r w:rsidRPr="00C477D4">
        <w:rPr>
          <w:rFonts w:ascii="Times New Roman" w:hAnsi="Times New Roman" w:cs="Times New Roman"/>
          <w:bCs/>
          <w:sz w:val="24"/>
          <w:szCs w:val="24"/>
        </w:rPr>
        <w:t>информации</w:t>
      </w:r>
      <w:proofErr w:type="spellEnd"/>
      <w:r w:rsidRPr="00C477D4">
        <w:rPr>
          <w:rFonts w:ascii="Times New Roman" w:hAnsi="Times New Roman" w:cs="Times New Roman"/>
          <w:bCs/>
          <w:sz w:val="24"/>
          <w:szCs w:val="24"/>
        </w:rPr>
        <w:t>.</w:t>
      </w:r>
    </w:p>
    <w:p w:rsidR="000C7BD4" w:rsidRPr="00C477D4" w:rsidRDefault="000C7BD4" w:rsidP="000C7B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77D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477D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C477D4">
        <w:rPr>
          <w:rFonts w:ascii="Times New Roman" w:hAnsi="Times New Roman" w:cs="Times New Roman"/>
          <w:bCs/>
          <w:sz w:val="24"/>
          <w:szCs w:val="24"/>
        </w:rPr>
        <w:t xml:space="preserve"> 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C477D4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C477D4">
        <w:rPr>
          <w:rFonts w:ascii="Times New Roman" w:hAnsi="Times New Roman" w:cs="Times New Roman"/>
          <w:bCs/>
          <w:sz w:val="24"/>
          <w:szCs w:val="24"/>
        </w:rPr>
        <w:t xml:space="preserve"> результатов. </w:t>
      </w:r>
    </w:p>
    <w:p w:rsidR="000C7BD4" w:rsidRPr="00C477D4" w:rsidRDefault="000C7BD4" w:rsidP="000C7BD4">
      <w:pPr>
        <w:pStyle w:val="a3"/>
        <w:numPr>
          <w:ilvl w:val="0"/>
          <w:numId w:val="1"/>
        </w:numPr>
        <w:spacing w:line="276" w:lineRule="auto"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C477D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C477D4">
        <w:rPr>
          <w:rFonts w:ascii="Times New Roman" w:hAnsi="Times New Roman" w:cs="Times New Roman"/>
          <w:bCs/>
          <w:sz w:val="24"/>
          <w:szCs w:val="24"/>
        </w:rPr>
        <w:t xml:space="preserve"> представлены в соответствии с группами результатов курса, раскрывают и детализируют их</w:t>
      </w:r>
      <w:r w:rsidRPr="00C477D4">
        <w:rPr>
          <w:rFonts w:ascii="Times New Roman" w:hAnsi="Times New Roman" w:cs="Times New Roman"/>
          <w:sz w:val="24"/>
          <w:szCs w:val="24"/>
        </w:rPr>
        <w:t>.</w:t>
      </w:r>
    </w:p>
    <w:p w:rsidR="000C7BD4" w:rsidRPr="00C477D4" w:rsidRDefault="000C7BD4" w:rsidP="000C7BD4">
      <w:pPr>
        <w:pStyle w:val="2"/>
        <w:spacing w:before="0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477D4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 xml:space="preserve">Личностные результаты освоения курса внеурочной деятельности 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«Кадетский клуб «Россы</w:t>
      </w:r>
      <w:r w:rsidRPr="00C477D4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»: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1.Российская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2. Ответственное отношение к учению. Готовность и способность 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 xml:space="preserve"> Готовность и способность вести диалог с другими людьми и достигать в нем взаимопонимания.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0C7BD4" w:rsidRPr="000C7B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477D4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C477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C7BD4">
        <w:rPr>
          <w:rFonts w:ascii="Times New Roman" w:hAnsi="Times New Roman" w:cs="Times New Roman"/>
          <w:b/>
          <w:sz w:val="24"/>
          <w:szCs w:val="24"/>
          <w:u w:val="single"/>
        </w:rPr>
        <w:t>освоения курса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7BD4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внеурочной деятельности</w:t>
      </w:r>
      <w:r w:rsidRPr="00C477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Кадетский клуб «Россы</w:t>
      </w:r>
      <w:r w:rsidRPr="000C7BD4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обучающимисямежпредметные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77D4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477D4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C47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C477D4"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занятиях </w:t>
      </w:r>
      <w:r w:rsidRPr="00C477D4">
        <w:rPr>
          <w:rFonts w:ascii="Times New Roman" w:hAnsi="Times New Roman" w:cs="Times New Roman"/>
          <w:sz w:val="24"/>
          <w:szCs w:val="24"/>
        </w:rPr>
        <w:t xml:space="preserve">к курсу внеурочной деятельности «Защитники Отечества» будет продолжена работа по формированию и развитию </w:t>
      </w:r>
      <w:r w:rsidRPr="00C477D4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C477D4">
        <w:rPr>
          <w:rFonts w:ascii="Times New Roman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При изучении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D4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D4">
        <w:rPr>
          <w:rFonts w:ascii="Times New Roman" w:hAnsi="Times New Roman" w:cs="Times New Roman"/>
          <w:sz w:val="24"/>
          <w:szCs w:val="24"/>
        </w:rPr>
        <w:t>«</w:t>
      </w:r>
      <w:r w:rsidRPr="000C7BD4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Кадетский клуб «Россы</w:t>
      </w:r>
      <w:r w:rsidRPr="00C477D4">
        <w:rPr>
          <w:rFonts w:ascii="Times New Roman" w:hAnsi="Times New Roman" w:cs="Times New Roman"/>
          <w:sz w:val="24"/>
          <w:szCs w:val="24"/>
        </w:rPr>
        <w:t xml:space="preserve">» обучающиеся усовершенствуют приобретенные на первом уровне </w:t>
      </w:r>
      <w:r w:rsidRPr="00C477D4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C477D4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7D4">
        <w:rPr>
          <w:rFonts w:ascii="Times New Roman" w:hAnsi="Times New Roman" w:cs="Times New Roman"/>
          <w:sz w:val="24"/>
          <w:szCs w:val="24"/>
        </w:rPr>
        <w:t xml:space="preserve">В ходе изучения курса </w:t>
      </w:r>
      <w:r w:rsidRPr="000C7BD4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D4">
        <w:rPr>
          <w:rFonts w:ascii="Times New Roman" w:hAnsi="Times New Roman" w:cs="Times New Roman"/>
          <w:sz w:val="24"/>
          <w:szCs w:val="24"/>
        </w:rPr>
        <w:t>«</w:t>
      </w:r>
      <w:r w:rsidRPr="000C7BD4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Кадетский клуб «Россы</w:t>
      </w:r>
      <w:r w:rsidRPr="00C477D4">
        <w:rPr>
          <w:rFonts w:ascii="Times New Roman" w:hAnsi="Times New Roman" w:cs="Times New Roman"/>
          <w:sz w:val="24"/>
          <w:szCs w:val="24"/>
        </w:rPr>
        <w:t xml:space="preserve">» обучающиеся </w:t>
      </w:r>
      <w:r w:rsidRPr="00C477D4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C477D4">
        <w:rPr>
          <w:rFonts w:ascii="Times New Roman" w:hAnsi="Times New Roman" w:cs="Times New Roman"/>
          <w:sz w:val="24"/>
          <w:szCs w:val="24"/>
        </w:rPr>
        <w:t xml:space="preserve"> как особой формы учебной </w:t>
      </w:r>
      <w:r w:rsidRPr="00C477D4">
        <w:rPr>
          <w:rFonts w:ascii="Times New Roman" w:hAnsi="Times New Roman" w:cs="Times New Roman"/>
          <w:sz w:val="24"/>
          <w:szCs w:val="24"/>
        </w:rPr>
        <w:lastRenderedPageBreak/>
        <w:t>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D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D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C477D4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выделять явление из общего ряда других явлений;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переводить сложную по составу (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C477D4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C477D4">
        <w:rPr>
          <w:rFonts w:ascii="Times New Roman" w:hAnsi="Times New Roman" w:cs="Times New Roman"/>
          <w:sz w:val="24"/>
          <w:szCs w:val="24"/>
        </w:rPr>
        <w:t>, и наоборот;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lastRenderedPageBreak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анализировать/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8. Смысловое чтение.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резюмировать главную идею текста;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критически оценивать содержание и форму текста.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свое отношение к природной среде;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D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7D4">
        <w:rPr>
          <w:rFonts w:ascii="Times New Roman" w:hAnsi="Times New Roman" w:cs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lastRenderedPageBreak/>
        <w:t xml:space="preserve">- строить позитивные отношения в процессе учебной и познавательной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 - корректно и </w:t>
      </w:r>
      <w:proofErr w:type="spellStart"/>
      <w:r w:rsidRPr="00C477D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C477D4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выделять общую точку зрения в дискуссии;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0C7BD4" w:rsidRPr="00C477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lastRenderedPageBreak/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0C7BD4" w:rsidRPr="00C477D4" w:rsidRDefault="000C7BD4" w:rsidP="000C7B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D4">
        <w:rPr>
          <w:rFonts w:ascii="Times New Roman" w:hAnsi="Times New Roman" w:cs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C7B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7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освоения курса </w:t>
      </w:r>
      <w:r w:rsidRPr="000C7BD4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внеурочной деятельности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Кадетский клуб «Россы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0C7BD4" w:rsidRDefault="000C7BD4" w:rsidP="000C7BD4">
      <w:pPr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 результате изучения курса кадет обязан:</w:t>
      </w:r>
    </w:p>
    <w:p w:rsidR="000C7BD4" w:rsidRDefault="000C7BD4" w:rsidP="000C7BD4">
      <w:pPr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Знать и понимать:</w:t>
      </w:r>
    </w:p>
    <w:p w:rsidR="000C7BD4" w:rsidRPr="000C7BD4" w:rsidRDefault="000C7BD4" w:rsidP="000C7BD4">
      <w:pPr>
        <w:pStyle w:val="a5"/>
        <w:numPr>
          <w:ilvl w:val="0"/>
          <w:numId w:val="3"/>
        </w:numPr>
        <w:jc w:val="both"/>
        <w:rPr>
          <w:sz w:val="24"/>
        </w:rPr>
      </w:pPr>
      <w:r w:rsidRPr="000C7BD4">
        <w:rPr>
          <w:sz w:val="24"/>
        </w:rPr>
        <w:t>Историю развития казачества.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Историю родного края.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Историю Вооружённых сил РФ.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Опасности современной жизни и способы защиты от них.</w:t>
      </w:r>
    </w:p>
    <w:p w:rsid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Правила поведения в современном обществе.</w:t>
      </w:r>
    </w:p>
    <w:p w:rsidR="000C7BD4" w:rsidRPr="000C7BD4" w:rsidRDefault="000C7BD4" w:rsidP="000C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7BD4" w:rsidRPr="000C7BD4" w:rsidRDefault="000C7BD4" w:rsidP="000C7BD4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C7BD4">
        <w:rPr>
          <w:sz w:val="24"/>
        </w:rPr>
        <w:t>Выполнять строевые приёмы, обращаться с пневматическим и огнестрельным оружием.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Оказывать первую медицинскую помощь себе и другим.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Правильно действовать при возникновении ЧС природного и техногенного характера.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Выполнять нормативы по физической подготовке и ГО.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Оказывать сопротивление нападающему.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Выживать в экстремальных ситуациях.</w:t>
      </w:r>
    </w:p>
    <w:p w:rsidR="000C7BD4" w:rsidRPr="000C7BD4" w:rsidRDefault="000C7BD4" w:rsidP="000C7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7BD4" w:rsidRPr="000C7BD4" w:rsidRDefault="000C7BD4" w:rsidP="000C7BD4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 xml:space="preserve">2.Содержание курса  внеурочной деятельности с указанием форм  </w:t>
      </w:r>
      <w:bookmarkStart w:id="0" w:name="_GoBack"/>
      <w:bookmarkEnd w:id="0"/>
      <w:r w:rsidRPr="000C7BD4">
        <w:rPr>
          <w:rFonts w:ascii="Times New Roman" w:hAnsi="Times New Roman" w:cs="Times New Roman"/>
          <w:b/>
          <w:sz w:val="24"/>
          <w:szCs w:val="24"/>
        </w:rPr>
        <w:t xml:space="preserve"> организации и видов деятельности</w:t>
      </w:r>
    </w:p>
    <w:p w:rsidR="000C7BD4" w:rsidRPr="000C7BD4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0C7BD4" w:rsidRDefault="000C7BD4" w:rsidP="000C7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0C7BD4" w:rsidRPr="000C7BD4" w:rsidRDefault="000C7BD4" w:rsidP="000C7BD4">
      <w:pPr>
        <w:numPr>
          <w:ilvl w:val="3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участие в программах областной общественной организации «ВОЗВРАЩЕНИЕ»: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прохождение торжественным маршем в честь Дня Победы и выставление почётного караула у памятника;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участие кадетского класса в проведении различных гражданских и патриотических мероприятий, как школьного и местного значения, так и районного и даже областного значения, т.к. клуб «РОССЫ» является подразделением ЕОКО;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увековечивание памяти героев войн – проведение торжественных мероприятий и выпуск «молний» стенгазет, посвящённых дням Воинской Славы России;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 xml:space="preserve">встречи с ветеранами и участниками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>, а также тружениками тыла и оказание им посильной помощи.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Сотрудничество с Екатеринбургским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Отдельским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 xml:space="preserve"> казачьим обществом (ЕОКО), Учебным центром внутренних войск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Приволжско-уральского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 xml:space="preserve"> военного округа, военкоматом, 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ДОСААФом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>.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Популяризация кадетского казачьего движения.</w:t>
      </w:r>
    </w:p>
    <w:p w:rsidR="000C7BD4" w:rsidRDefault="000C7BD4" w:rsidP="000C7BD4">
      <w:pPr>
        <w:rPr>
          <w:rFonts w:ascii="Times New Roman" w:hAnsi="Times New Roman" w:cs="Times New Roman"/>
          <w:sz w:val="24"/>
          <w:szCs w:val="24"/>
        </w:rPr>
      </w:pPr>
    </w:p>
    <w:p w:rsidR="007E3970" w:rsidRDefault="007E3970" w:rsidP="007E3970">
      <w:pPr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Pr="007E3970">
        <w:rPr>
          <w:rFonts w:ascii="Times New Roman" w:hAnsi="Times New Roman" w:cs="Times New Roman"/>
          <w:b/>
          <w:sz w:val="24"/>
          <w:szCs w:val="24"/>
        </w:rPr>
        <w:t>казачества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 w:rsidRPr="007E3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>оявление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казачества на Урале.</w:t>
      </w:r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Казаки Урала на государевой службе. Образование Оренбургского казачьего войска.</w:t>
      </w:r>
      <w:hyperlink w:anchor="_Toc101411842" w:history="1">
        <w:r w:rsidRPr="007E397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>Территория, внутреннее устройство и социально-экономическое положение Оренбургского и Яицкого (Уральского) казачьих войск в 18 – 19 веках. Участие оренбургских и уральских казаков в войнах Российской Империи 18 – начала 20 веков. Первая мировая война и октябрьский переворот 1917 года в истории казачества на Урале. Оренбургские и уральские казаки в гражданской войне. 1918 -1920 годов.</w:t>
      </w:r>
      <w:r w:rsidRPr="007E397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Войсковые и наказные атаманы Оренбургского казачьего войска</w:t>
      </w:r>
    </w:p>
    <w:p w:rsidR="007E3970" w:rsidRP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 xml:space="preserve">История Вооружённых Сил </w:t>
      </w:r>
      <w:proofErr w:type="spellStart"/>
      <w:r w:rsidRPr="007E3970">
        <w:rPr>
          <w:rFonts w:ascii="Times New Roman" w:hAnsi="Times New Roman" w:cs="Times New Roman"/>
          <w:b/>
          <w:sz w:val="24"/>
          <w:szCs w:val="24"/>
        </w:rPr>
        <w:t>РФ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 w:rsidRPr="007E39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>ооруженные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Силы Российской Федерации – защитники нашего Отечества. История Вооруженных Сил России, история военной формы одежды, история боевой техники и оружия. Тактика действий Вооруженных Сил в современных вооруженных конфликтах. Боевые традиции Вооружённых Сил России. Символы воинской чести. Боевое Знамя. Структура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РФ. Назначение видов и родов войск Российской Армии. Рода войск центрального подчинения, их назначение и задачи.</w:t>
      </w:r>
    </w:p>
    <w:p w:rsid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военного дела: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b/>
          <w:sz w:val="24"/>
          <w:szCs w:val="24"/>
        </w:rPr>
        <w:t xml:space="preserve">Уставы 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Вооруженные силы РФ на современном этапе. Виды и рода войск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РФ, их предназначения и боевые возможности. Военная присяга- клятва на верность Родине. Боевое знамя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военской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части. Военнослужащие их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взаймоотношения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между ними. Общие обязанности военнослужащих. Воинские звания и знаки различия. Правила воинской вежливости. Ответственность за нарушения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уставных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взаимоотношении. Порядок отдачи и выполнения приказаний. Воинская дисциплина, ее сущность и значение.</w:t>
      </w:r>
    </w:p>
    <w:p w:rsidR="007E3970" w:rsidRP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Огневая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Материальная часть автомата Калашникова. Ведения огня из автомата с места по неподвижным целям. Меры безопасности на занятиях. Снаряжение магазина патронами и укладывание его в сумку. Изготовка к стрельбе лежа с упора. Производство стрельбы. Прекращение стрельбы. Выполнение приемов и правил стрельбы из автомата. Совершенствование знаний по устройству автомата, его разборка и сборка. Выполнение упражнений стрельбы из автомата. </w:t>
      </w:r>
    </w:p>
    <w:p w:rsidR="007E3970" w:rsidRPr="007E3970" w:rsidRDefault="007E3970" w:rsidP="007E3970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Строевая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Строевые приемы и движения без оружия. Строй и его элементы. Предварительная и исполнительная команды. Обязанности солдата перед построением и в строю. Ответ на приветствие на месте. Выполнение команд: «Становись», «Равняйсь», «Смирно», «Вольно». Строевые приемы и движения без оружия. Строевая стойка. Повороты на месте. Перестроение из одной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ширенги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в две и обратно. Движение строевым и походным шагом. Повороты в движении. Строевые приемы в движении с оружием. Отдание воинской чести на месте и в движении. Ответ на приветствие в движении. Выход из строя. Подход к начальнику. Возвращение в строй. Тренировка выполнения строевых приемов без оружия.</w:t>
      </w:r>
    </w:p>
    <w:p w:rsidR="007E3970" w:rsidRPr="007E3970" w:rsidRDefault="007E3970" w:rsidP="007E3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Тактическая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Основы общевойскового  боя и обязанности солдата в бою. Характеристика современного боя, цель и виды боя. Средства поражения противника. Их условные обозначения. Важнейшие условия для достижения успеха в бою: постоянная </w:t>
      </w:r>
      <w:r w:rsidRPr="007E3970">
        <w:rPr>
          <w:rFonts w:ascii="Times New Roman" w:hAnsi="Times New Roman" w:cs="Times New Roman"/>
          <w:sz w:val="24"/>
          <w:szCs w:val="24"/>
        </w:rPr>
        <w:lastRenderedPageBreak/>
        <w:t xml:space="preserve">боевая готовность, своевременность обнаружения противника и уничтожения его огнем, активность, решительность, непрерывность и внезапность действии. Обязанности солдата в бою. Приемы и правила выполнения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солдата в бою. Приемы и правила выполнения способов передвижения солдата на поле боя, действия в пешем порядке. Приемы и правила выполнения способов уничтожения противника в ходе атаки. Требования к выбору места огня и наблюдения. Определение расположения целей по отношению к ориентирам и местным предметам. Правила доклада о результатах наблюдения.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солдата в бою. Выбор места наблюдения и маскировка его. Оборудование и маскировка места для стрельбы. </w:t>
      </w:r>
    </w:p>
    <w:p w:rsid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выживания в ЧС: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Основные причины вынужденного автономного существования. Автономное существование человека в ЧС. Способы ориентирования. Способы ориентирования по компасу и умение двигаться по азимуту, выдерживать прямолинейность движения. Сооружение временных убежищ. Добывание огня и разведение костра. Обеспечение водой и питанием. Обеззараживание воды.</w:t>
      </w: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Общефизическая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Учебно-тренировочные занятия. Гимнастика атлетическая. Метание гранаты на точность и дальность. Преодоление единой полосы препятствий  по отдельным препятствиям и в сочетании. Приёмы рукопашного боя. Спортивно-массовая работа. Спартакиада по военно-прикладным видам спорта. Армейские комплексы упражнений. Контроль и оценка физического состояния.</w:t>
      </w:r>
    </w:p>
    <w:p w:rsid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Медико-санитарная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ПМП и правила её оказания. Понятие о ране и их классификация. Виды кровотечений, ПМП. ПМП при ранениях. Правила наложения стерильных повязок на конечности, голову и грудь. Понятие о переломах и травматическом шоке. Первая медпомощь при переломах. Первая медпомощь при внезапной остановке сердечной деятельности и остановке дыхания. ПМП при отморожениях солнечном и тепловом ударах, утоплением и укусах ядовитыми змеями и насекомыми.</w:t>
      </w: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православия: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Православие в России. Православные храмы. Духовные ценности и нравственные идеалы в жизни человека и общества. Основы религиозных культур и светской этики. Мораль и культура. Добро и зло. Свобода и моральный выбор человека. Род и семья – исток нравственных отношений в истории человечества. Духовные традиции  многонационального народа России. Любовь и уважение к Отечеству. Патриотизм многонационального и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народа России. Культура и религия. Священное писание. Православные таинства. Символический язык православной культуры.</w:t>
      </w:r>
    </w:p>
    <w:p w:rsidR="007E3970" w:rsidRPr="00B429C9" w:rsidRDefault="007E3970" w:rsidP="007E3970">
      <w:pPr>
        <w:pStyle w:val="a5"/>
        <w:rPr>
          <w:b/>
          <w:sz w:val="24"/>
        </w:rPr>
      </w:pPr>
      <w:r w:rsidRPr="00B429C9">
        <w:rPr>
          <w:b/>
          <w:bCs/>
          <w:sz w:val="24"/>
        </w:rPr>
        <w:t xml:space="preserve">3. Тематическое планирование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985"/>
        <w:gridCol w:w="1701"/>
        <w:gridCol w:w="1134"/>
        <w:gridCol w:w="1984"/>
      </w:tblGrid>
      <w:tr w:rsidR="007E3970" w:rsidRPr="007E3970" w:rsidTr="007E397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7E3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7E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E3970" w:rsidRPr="007E3970" w:rsidTr="007E397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Вооружённых Сил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E397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выживания в чрезвычайных / экстремальных/ ситуациях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Азбука  выживания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Экстремальная медицина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</w:tbl>
    <w:p w:rsidR="007E3970" w:rsidRPr="007E3970" w:rsidRDefault="007E3970" w:rsidP="007E39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Pr="007E3970" w:rsidRDefault="007E3970" w:rsidP="007E39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Default="007E3970" w:rsidP="007E3970">
      <w:pPr>
        <w:ind w:left="360"/>
        <w:jc w:val="both"/>
        <w:rPr>
          <w:sz w:val="28"/>
          <w:szCs w:val="28"/>
        </w:rPr>
      </w:pPr>
    </w:p>
    <w:p w:rsidR="007E3970" w:rsidRPr="007E3970" w:rsidRDefault="007E3970" w:rsidP="007E3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Pr="007E3970" w:rsidRDefault="007E3970" w:rsidP="007E3970">
      <w:pPr>
        <w:ind w:left="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rPr>
          <w:rFonts w:ascii="Times New Roman" w:hAnsi="Times New Roman" w:cs="Times New Roman"/>
          <w:sz w:val="24"/>
          <w:szCs w:val="24"/>
        </w:rPr>
      </w:pPr>
    </w:p>
    <w:p w:rsidR="000C7BD4" w:rsidRPr="007E3970" w:rsidRDefault="000C7BD4" w:rsidP="000C7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BD4" w:rsidRPr="007E3970" w:rsidRDefault="000C7BD4">
      <w:pPr>
        <w:rPr>
          <w:rFonts w:ascii="Times New Roman" w:hAnsi="Times New Roman" w:cs="Times New Roman"/>
          <w:sz w:val="24"/>
          <w:szCs w:val="24"/>
        </w:rPr>
      </w:pPr>
    </w:p>
    <w:sectPr w:rsidR="000C7BD4" w:rsidRPr="007E3970" w:rsidSect="007E39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8A4"/>
    <w:multiLevelType w:val="hybridMultilevel"/>
    <w:tmpl w:val="68EC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5F2C"/>
    <w:multiLevelType w:val="hybridMultilevel"/>
    <w:tmpl w:val="DE4454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524E7C"/>
    <w:multiLevelType w:val="hybridMultilevel"/>
    <w:tmpl w:val="5016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7B63"/>
    <w:multiLevelType w:val="hybridMultilevel"/>
    <w:tmpl w:val="FD1CAE68"/>
    <w:lvl w:ilvl="0" w:tplc="1D72F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33FC7"/>
    <w:multiLevelType w:val="hybridMultilevel"/>
    <w:tmpl w:val="369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369C"/>
    <w:multiLevelType w:val="hybridMultilevel"/>
    <w:tmpl w:val="E95C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443D8"/>
    <w:multiLevelType w:val="hybridMultilevel"/>
    <w:tmpl w:val="CA2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BD4"/>
    <w:rsid w:val="000C37F8"/>
    <w:rsid w:val="000C7BD4"/>
    <w:rsid w:val="00537C29"/>
    <w:rsid w:val="007E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BD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C7BD4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7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List Paragraph"/>
    <w:basedOn w:val="a"/>
    <w:link w:val="a6"/>
    <w:uiPriority w:val="34"/>
    <w:qFormat/>
    <w:rsid w:val="000C7BD4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0C7BD4"/>
    <w:rPr>
      <w:rFonts w:ascii="Times New Roman" w:eastAsia="Calibri" w:hAnsi="Times New Roman" w:cs="Times New Roman"/>
      <w:sz w:val="28"/>
      <w:szCs w:val="24"/>
      <w:lang w:eastAsia="en-US"/>
    </w:rPr>
  </w:style>
  <w:style w:type="character" w:styleId="a7">
    <w:name w:val="Hyperlink"/>
    <w:basedOn w:val="a0"/>
    <w:rsid w:val="007E3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2019-01-05T13:20:00Z</dcterms:created>
  <dcterms:modified xsi:type="dcterms:W3CDTF">2019-01-10T05:37:00Z</dcterms:modified>
</cp:coreProperties>
</file>